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EC4E" w14:textId="77777777" w:rsidR="00D73BF0" w:rsidRDefault="00D73BF0" w:rsidP="00847FA6">
      <w:pPr>
        <w:pStyle w:val="22"/>
        <w:spacing w:line="240" w:lineRule="auto"/>
        <w:ind w:firstLine="8647"/>
        <w:rPr>
          <w:rFonts w:ascii="Times New Roman" w:hAnsi="Times New Roman" w:cs="Times New Roman"/>
          <w:color w:val="auto"/>
          <w:sz w:val="28"/>
          <w:szCs w:val="28"/>
        </w:rPr>
      </w:pPr>
      <w:r>
        <w:rPr>
          <w:rFonts w:ascii="Times New Roman" w:hAnsi="Times New Roman" w:cs="Times New Roman"/>
          <w:color w:val="auto"/>
          <w:sz w:val="28"/>
          <w:szCs w:val="28"/>
        </w:rPr>
        <w:t>Відповідно до</w:t>
      </w:r>
    </w:p>
    <w:p w14:paraId="1C3B3CD0" w14:textId="030EEF3D" w:rsidR="00D73BF0" w:rsidRDefault="00D73BF0" w:rsidP="00847FA6">
      <w:pPr>
        <w:pStyle w:val="22"/>
        <w:spacing w:after="580" w:line="240" w:lineRule="auto"/>
        <w:ind w:left="8647" w:firstLine="9214"/>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Н</w:t>
      </w:r>
      <w:r w:rsidR="00847FA6">
        <w:rPr>
          <w:rFonts w:ascii="Times New Roman" w:hAnsi="Times New Roman" w:cs="Times New Roman"/>
          <w:color w:val="auto"/>
          <w:sz w:val="28"/>
          <w:szCs w:val="28"/>
        </w:rPr>
        <w:t>н</w:t>
      </w:r>
      <w:r>
        <w:rPr>
          <w:rFonts w:ascii="Times New Roman" w:hAnsi="Times New Roman" w:cs="Times New Roman"/>
          <w:color w:val="auto"/>
          <w:sz w:val="28"/>
          <w:szCs w:val="28"/>
        </w:rPr>
        <w:t>аказу</w:t>
      </w:r>
      <w:proofErr w:type="spellEnd"/>
      <w:r>
        <w:rPr>
          <w:rFonts w:ascii="Times New Roman" w:hAnsi="Times New Roman" w:cs="Times New Roman"/>
          <w:color w:val="auto"/>
          <w:sz w:val="28"/>
          <w:szCs w:val="28"/>
        </w:rPr>
        <w:t xml:space="preserve"> Міністерства у справах ветеранів України 17.11.2025 року №926</w:t>
      </w:r>
    </w:p>
    <w:p w14:paraId="6BEB8F2F" w14:textId="48007B7B" w:rsidR="00481D3A" w:rsidRDefault="00000000">
      <w:pPr>
        <w:pStyle w:val="1"/>
        <w:spacing w:after="0"/>
        <w:jc w:val="center"/>
      </w:pPr>
      <w:r>
        <w:rPr>
          <w:b/>
          <w:bCs/>
        </w:rPr>
        <w:t>ІНФОРМАЦІЙНА КАРТКА</w:t>
      </w:r>
      <w:r>
        <w:rPr>
          <w:b/>
          <w:bCs/>
        </w:rPr>
        <w:br/>
        <w:t>АДМІНІСТРАТИВНОЇ ПОСЛУГИ</w:t>
      </w:r>
    </w:p>
    <w:p w14:paraId="46E10026" w14:textId="77777777" w:rsidR="00481D3A" w:rsidRDefault="00000000">
      <w:pPr>
        <w:pStyle w:val="1"/>
        <w:spacing w:after="260"/>
        <w:jc w:val="center"/>
      </w:pPr>
      <w:r>
        <w:rPr>
          <w:b/>
          <w:bCs/>
        </w:rPr>
        <w:t>Встановлення статусу члена сім’ї загиблого (померлого) Захисника чи Захисниці України</w:t>
      </w:r>
    </w:p>
    <w:p w14:paraId="7F73CFD1" w14:textId="77777777" w:rsidR="002E1E2F" w:rsidRPr="00E326B4" w:rsidRDefault="002E1E2F" w:rsidP="008D4229">
      <w:pPr>
        <w:jc w:val="center"/>
        <w:rPr>
          <w:rFonts w:ascii="Times New Roman" w:hAnsi="Times New Roman" w:cs="Times New Roman"/>
          <w:sz w:val="28"/>
          <w:szCs w:val="28"/>
        </w:rPr>
      </w:pPr>
      <w:r w:rsidRPr="00E326B4">
        <w:rPr>
          <w:rFonts w:ascii="Times New Roman" w:hAnsi="Times New Roman" w:cs="Times New Roman"/>
          <w:b/>
          <w:sz w:val="28"/>
          <w:szCs w:val="28"/>
          <w:u w:val="single"/>
        </w:rPr>
        <w:t>Управління праці та соціального захисту населення Центральної районної у м. Херсоні ради</w:t>
      </w:r>
    </w:p>
    <w:p w14:paraId="18F8716D" w14:textId="77777777" w:rsidR="002E1E2F" w:rsidRPr="00E326B4" w:rsidRDefault="002E1E2F" w:rsidP="002E1E2F">
      <w:pPr>
        <w:ind w:left="1046"/>
        <w:jc w:val="center"/>
        <w:rPr>
          <w:rFonts w:ascii="Arial" w:eastAsia="Arial" w:hAnsi="Arial" w:cs="Arial"/>
          <w:color w:val="4E4E4E"/>
          <w:sz w:val="26"/>
          <w:szCs w:val="26"/>
          <w:vertAlign w:val="superscript"/>
        </w:rPr>
      </w:pPr>
      <w:r w:rsidRPr="00E326B4">
        <w:rPr>
          <w:rFonts w:ascii="Times New Roman" w:eastAsia="Times New Roman" w:hAnsi="Times New Roman" w:cs="Times New Roman"/>
          <w:color w:val="0D0D0D"/>
          <w:sz w:val="26"/>
          <w:szCs w:val="26"/>
          <w:vertAlign w:val="superscript"/>
        </w:rPr>
        <w:t>(найменування суб’єкта надання адміністративної послуги та/або центру надання адміністративних послуг)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3A32800F" w14:textId="77777777">
        <w:trPr>
          <w:trHeight w:hRule="exact" w:val="638"/>
          <w:jc w:val="center"/>
        </w:trPr>
        <w:tc>
          <w:tcPr>
            <w:tcW w:w="14688" w:type="dxa"/>
            <w:gridSpan w:val="3"/>
            <w:tcBorders>
              <w:top w:val="single" w:sz="4" w:space="0" w:color="auto"/>
              <w:left w:val="single" w:sz="4" w:space="0" w:color="auto"/>
              <w:right w:val="single" w:sz="4" w:space="0" w:color="auto"/>
            </w:tcBorders>
            <w:shd w:val="clear" w:color="auto" w:fill="FFFFFF"/>
            <w:vAlign w:val="bottom"/>
          </w:tcPr>
          <w:p w14:paraId="770FF4E2" w14:textId="77777777" w:rsidR="00481D3A" w:rsidRDefault="00000000">
            <w:pPr>
              <w:pStyle w:val="a7"/>
              <w:ind w:firstLine="0"/>
              <w:jc w:val="center"/>
            </w:pPr>
            <w:r>
              <w:rPr>
                <w:b/>
                <w:bCs/>
              </w:rPr>
              <w:t>Інформація про суб’єкт надання адміністративної послуги та/або центр надання адміністративних послуг</w:t>
            </w:r>
          </w:p>
        </w:tc>
      </w:tr>
      <w:tr w:rsidR="002E1E2F" w14:paraId="73312582" w14:textId="77777777" w:rsidTr="0032448C">
        <w:trPr>
          <w:trHeight w:hRule="exact" w:val="638"/>
          <w:jc w:val="center"/>
        </w:trPr>
        <w:tc>
          <w:tcPr>
            <w:tcW w:w="648" w:type="dxa"/>
            <w:tcBorders>
              <w:top w:val="single" w:sz="4" w:space="0" w:color="auto"/>
              <w:left w:val="single" w:sz="4" w:space="0" w:color="auto"/>
            </w:tcBorders>
            <w:shd w:val="clear" w:color="auto" w:fill="FFFFFF"/>
          </w:tcPr>
          <w:p w14:paraId="3E677FF7" w14:textId="77777777" w:rsidR="002E1E2F" w:rsidRDefault="002E1E2F" w:rsidP="002E1E2F">
            <w:pPr>
              <w:pStyle w:val="a7"/>
              <w:ind w:firstLine="260"/>
            </w:pPr>
            <w:r>
              <w:t>1</w:t>
            </w:r>
          </w:p>
        </w:tc>
        <w:tc>
          <w:tcPr>
            <w:tcW w:w="5669" w:type="dxa"/>
            <w:tcBorders>
              <w:top w:val="single" w:sz="4" w:space="0" w:color="auto"/>
              <w:left w:val="single" w:sz="4" w:space="0" w:color="auto"/>
            </w:tcBorders>
            <w:shd w:val="clear" w:color="auto" w:fill="FFFFFF"/>
          </w:tcPr>
          <w:p w14:paraId="23A4E945" w14:textId="77777777" w:rsidR="002E1E2F" w:rsidRDefault="002E1E2F" w:rsidP="002E1E2F">
            <w:pPr>
              <w:pStyle w:val="a7"/>
              <w:ind w:firstLine="0"/>
            </w:pPr>
            <w:r>
              <w:t>Місцезнаходження</w:t>
            </w:r>
          </w:p>
        </w:tc>
        <w:tc>
          <w:tcPr>
            <w:tcW w:w="8371" w:type="dxa"/>
            <w:tcBorders>
              <w:top w:val="single" w:sz="4" w:space="0" w:color="auto"/>
              <w:left w:val="single" w:sz="4" w:space="0" w:color="auto"/>
              <w:right w:val="single" w:sz="4" w:space="0" w:color="auto"/>
            </w:tcBorders>
            <w:shd w:val="clear" w:color="auto" w:fill="FFFFFF"/>
            <w:vAlign w:val="center"/>
          </w:tcPr>
          <w:p w14:paraId="0895BAEF" w14:textId="3F1B186A" w:rsidR="002E1E2F" w:rsidRDefault="002E1E2F" w:rsidP="002E1E2F">
            <w:pPr>
              <w:pStyle w:val="a7"/>
              <w:ind w:firstLine="0"/>
            </w:pPr>
            <w:r w:rsidRPr="00176681">
              <w:rPr>
                <w:sz w:val="28"/>
                <w:szCs w:val="28"/>
              </w:rPr>
              <w:t>м. Херсон, вул. Володимира Примаченка, 8</w:t>
            </w:r>
          </w:p>
        </w:tc>
      </w:tr>
      <w:tr w:rsidR="002E1E2F" w14:paraId="4351B05C" w14:textId="77777777" w:rsidTr="0032448C">
        <w:trPr>
          <w:trHeight w:hRule="exact" w:val="734"/>
          <w:jc w:val="center"/>
        </w:trPr>
        <w:tc>
          <w:tcPr>
            <w:tcW w:w="648" w:type="dxa"/>
            <w:tcBorders>
              <w:top w:val="single" w:sz="4" w:space="0" w:color="auto"/>
              <w:left w:val="single" w:sz="4" w:space="0" w:color="auto"/>
            </w:tcBorders>
            <w:shd w:val="clear" w:color="auto" w:fill="FFFFFF"/>
          </w:tcPr>
          <w:p w14:paraId="3F78DF64" w14:textId="77777777" w:rsidR="002E1E2F" w:rsidRDefault="002E1E2F" w:rsidP="002E1E2F">
            <w:pPr>
              <w:pStyle w:val="a7"/>
              <w:ind w:firstLine="260"/>
            </w:pPr>
            <w:r>
              <w:t>2</w:t>
            </w:r>
          </w:p>
        </w:tc>
        <w:tc>
          <w:tcPr>
            <w:tcW w:w="5669" w:type="dxa"/>
            <w:tcBorders>
              <w:top w:val="single" w:sz="4" w:space="0" w:color="auto"/>
              <w:left w:val="single" w:sz="4" w:space="0" w:color="auto"/>
            </w:tcBorders>
            <w:shd w:val="clear" w:color="auto" w:fill="FFFFFF"/>
          </w:tcPr>
          <w:p w14:paraId="1B1EE037" w14:textId="77777777" w:rsidR="002E1E2F" w:rsidRDefault="002E1E2F" w:rsidP="002E1E2F">
            <w:pPr>
              <w:pStyle w:val="a7"/>
              <w:ind w:firstLine="0"/>
            </w:pPr>
            <w:r>
              <w:t>Інформація щодо режиму роботи</w:t>
            </w:r>
          </w:p>
        </w:tc>
        <w:tc>
          <w:tcPr>
            <w:tcW w:w="8371" w:type="dxa"/>
            <w:tcBorders>
              <w:top w:val="single" w:sz="4" w:space="0" w:color="auto"/>
              <w:left w:val="single" w:sz="4" w:space="0" w:color="auto"/>
              <w:right w:val="single" w:sz="4" w:space="0" w:color="auto"/>
            </w:tcBorders>
            <w:shd w:val="clear" w:color="auto" w:fill="FFFFFF"/>
            <w:vAlign w:val="center"/>
          </w:tcPr>
          <w:p w14:paraId="0A8C4C24" w14:textId="2DC3A841" w:rsidR="002E1E2F" w:rsidRDefault="002E1E2F" w:rsidP="002E1E2F">
            <w:pPr>
              <w:pStyle w:val="a7"/>
              <w:ind w:firstLine="0"/>
            </w:pPr>
            <w:r w:rsidRPr="00176681">
              <w:rPr>
                <w:sz w:val="28"/>
                <w:szCs w:val="28"/>
              </w:rPr>
              <w:t>Графік роботи: понеділок - четвер з 8.00 до 16.00, п’ятниця з 8.00 до 15.30 обідня перерва з 12.00 до 12.45, вихідний – субота, неділя</w:t>
            </w:r>
          </w:p>
        </w:tc>
      </w:tr>
      <w:tr w:rsidR="002E1E2F" w14:paraId="2B3EBBF7" w14:textId="77777777" w:rsidTr="0032448C">
        <w:trPr>
          <w:trHeight w:hRule="exact" w:val="946"/>
          <w:jc w:val="center"/>
        </w:trPr>
        <w:tc>
          <w:tcPr>
            <w:tcW w:w="648" w:type="dxa"/>
            <w:tcBorders>
              <w:top w:val="single" w:sz="4" w:space="0" w:color="auto"/>
              <w:left w:val="single" w:sz="4" w:space="0" w:color="auto"/>
            </w:tcBorders>
            <w:shd w:val="clear" w:color="auto" w:fill="FFFFFF"/>
          </w:tcPr>
          <w:p w14:paraId="2FE78480" w14:textId="77777777" w:rsidR="002E1E2F" w:rsidRDefault="002E1E2F" w:rsidP="002E1E2F">
            <w:pPr>
              <w:pStyle w:val="a7"/>
              <w:ind w:firstLine="260"/>
            </w:pPr>
            <w:r>
              <w:t>3</w:t>
            </w:r>
          </w:p>
        </w:tc>
        <w:tc>
          <w:tcPr>
            <w:tcW w:w="5669" w:type="dxa"/>
            <w:tcBorders>
              <w:top w:val="single" w:sz="4" w:space="0" w:color="auto"/>
              <w:left w:val="single" w:sz="4" w:space="0" w:color="auto"/>
            </w:tcBorders>
            <w:shd w:val="clear" w:color="auto" w:fill="FFFFFF"/>
          </w:tcPr>
          <w:p w14:paraId="5FD2FC7D" w14:textId="77777777" w:rsidR="002E1E2F" w:rsidRDefault="002E1E2F" w:rsidP="002E1E2F">
            <w:pPr>
              <w:pStyle w:val="a7"/>
              <w:ind w:firstLine="0"/>
            </w:pPr>
            <w:r>
              <w:t>Телефон, адреса електронної пошти та вебсайт</w:t>
            </w:r>
          </w:p>
        </w:tc>
        <w:tc>
          <w:tcPr>
            <w:tcW w:w="8371" w:type="dxa"/>
            <w:tcBorders>
              <w:top w:val="single" w:sz="4" w:space="0" w:color="auto"/>
              <w:left w:val="single" w:sz="4" w:space="0" w:color="auto"/>
              <w:right w:val="single" w:sz="4" w:space="0" w:color="auto"/>
            </w:tcBorders>
            <w:shd w:val="clear" w:color="auto" w:fill="FFFFFF"/>
            <w:vAlign w:val="center"/>
          </w:tcPr>
          <w:p w14:paraId="05A91F39" w14:textId="77777777" w:rsidR="002E1E2F" w:rsidRPr="00176681" w:rsidRDefault="002E1E2F" w:rsidP="002E1E2F">
            <w:pPr>
              <w:rPr>
                <w:rFonts w:ascii="Times New Roman" w:hAnsi="Times New Roman" w:cs="Times New Roman"/>
                <w:sz w:val="28"/>
                <w:szCs w:val="28"/>
                <w:lang w:val="en-US"/>
              </w:rPr>
            </w:pPr>
            <w:proofErr w:type="spellStart"/>
            <w:r w:rsidRPr="00176681">
              <w:rPr>
                <w:rFonts w:ascii="Times New Roman" w:hAnsi="Times New Roman" w:cs="Times New Roman"/>
                <w:sz w:val="28"/>
                <w:szCs w:val="28"/>
              </w:rPr>
              <w:t>Тел</w:t>
            </w:r>
            <w:proofErr w:type="spellEnd"/>
            <w:r w:rsidRPr="00176681">
              <w:rPr>
                <w:rFonts w:ascii="Times New Roman" w:hAnsi="Times New Roman" w:cs="Times New Roman"/>
                <w:sz w:val="28"/>
                <w:szCs w:val="28"/>
                <w:lang w:val="en-US"/>
              </w:rPr>
              <w:t>. 0664479236</w:t>
            </w:r>
          </w:p>
          <w:p w14:paraId="441F800F" w14:textId="77777777" w:rsidR="002E1E2F" w:rsidRPr="00176681" w:rsidRDefault="002E1E2F" w:rsidP="002E1E2F">
            <w:pPr>
              <w:rPr>
                <w:rFonts w:ascii="Times New Roman" w:hAnsi="Times New Roman" w:cs="Times New Roman"/>
                <w:sz w:val="28"/>
                <w:szCs w:val="28"/>
              </w:rPr>
            </w:pPr>
            <w:r w:rsidRPr="00176681">
              <w:rPr>
                <w:rFonts w:ascii="Times New Roman" w:hAnsi="Times New Roman" w:cs="Times New Roman"/>
                <w:sz w:val="28"/>
                <w:szCs w:val="28"/>
                <w:lang w:val="en-US"/>
              </w:rPr>
              <w:t xml:space="preserve">E-mail: </w:t>
            </w:r>
            <w:proofErr w:type="spellStart"/>
            <w:r w:rsidRPr="00176681">
              <w:rPr>
                <w:rFonts w:ascii="Times New Roman" w:hAnsi="Times New Roman" w:cs="Times New Roman"/>
                <w:sz w:val="28"/>
                <w:szCs w:val="28"/>
                <w:lang w:val="en-US"/>
              </w:rPr>
              <w:t>ypszn</w:t>
            </w:r>
            <w:proofErr w:type="spellEnd"/>
            <w:r w:rsidRPr="00176681">
              <w:rPr>
                <w:rFonts w:ascii="Times New Roman" w:hAnsi="Times New Roman" w:cs="Times New Roman"/>
                <w:sz w:val="28"/>
                <w:szCs w:val="28"/>
              </w:rPr>
              <w:t>@</w:t>
            </w:r>
            <w:proofErr w:type="spellStart"/>
            <w:r w:rsidRPr="00176681">
              <w:rPr>
                <w:rFonts w:ascii="Times New Roman" w:hAnsi="Times New Roman" w:cs="Times New Roman"/>
                <w:sz w:val="28"/>
                <w:szCs w:val="28"/>
                <w:lang w:val="en-US"/>
              </w:rPr>
              <w:t>centrrada</w:t>
            </w:r>
            <w:proofErr w:type="spellEnd"/>
            <w:r w:rsidRPr="00176681">
              <w:rPr>
                <w:rFonts w:ascii="Times New Roman" w:hAnsi="Times New Roman" w:cs="Times New Roman"/>
                <w:sz w:val="28"/>
                <w:szCs w:val="28"/>
              </w:rPr>
              <w:t>-</w:t>
            </w:r>
            <w:proofErr w:type="spellStart"/>
            <w:r w:rsidRPr="00176681">
              <w:rPr>
                <w:rFonts w:ascii="Times New Roman" w:hAnsi="Times New Roman" w:cs="Times New Roman"/>
                <w:sz w:val="28"/>
                <w:szCs w:val="28"/>
                <w:lang w:val="en-US"/>
              </w:rPr>
              <w:t>kherson</w:t>
            </w:r>
            <w:proofErr w:type="spellEnd"/>
            <w:r w:rsidRPr="00176681">
              <w:rPr>
                <w:rFonts w:ascii="Times New Roman" w:hAnsi="Times New Roman" w:cs="Times New Roman"/>
                <w:sz w:val="28"/>
                <w:szCs w:val="28"/>
              </w:rPr>
              <w:t>.</w:t>
            </w:r>
            <w:r w:rsidRPr="00176681">
              <w:rPr>
                <w:rFonts w:ascii="Times New Roman" w:hAnsi="Times New Roman" w:cs="Times New Roman"/>
                <w:sz w:val="28"/>
                <w:szCs w:val="28"/>
                <w:lang w:val="en-US"/>
              </w:rPr>
              <w:t>gov</w:t>
            </w:r>
            <w:r w:rsidRPr="00176681">
              <w:rPr>
                <w:rFonts w:ascii="Times New Roman" w:hAnsi="Times New Roman" w:cs="Times New Roman"/>
                <w:sz w:val="28"/>
                <w:szCs w:val="28"/>
              </w:rPr>
              <w:t>.</w:t>
            </w:r>
            <w:proofErr w:type="spellStart"/>
            <w:r w:rsidRPr="00176681">
              <w:rPr>
                <w:rFonts w:ascii="Times New Roman" w:hAnsi="Times New Roman" w:cs="Times New Roman"/>
                <w:sz w:val="28"/>
                <w:szCs w:val="28"/>
                <w:lang w:val="en-US"/>
              </w:rPr>
              <w:t>ua</w:t>
            </w:r>
            <w:proofErr w:type="spellEnd"/>
            <w:r w:rsidRPr="00176681">
              <w:rPr>
                <w:rFonts w:ascii="Times New Roman" w:hAnsi="Times New Roman" w:cs="Times New Roman"/>
                <w:sz w:val="28"/>
                <w:szCs w:val="28"/>
              </w:rPr>
              <w:t xml:space="preserve"> </w:t>
            </w:r>
          </w:p>
          <w:p w14:paraId="3C2D2705" w14:textId="07809BB1" w:rsidR="002E1E2F" w:rsidRDefault="002E1E2F" w:rsidP="002E1E2F">
            <w:pPr>
              <w:pStyle w:val="a7"/>
              <w:ind w:firstLine="0"/>
            </w:pPr>
            <w:r w:rsidRPr="00176681">
              <w:rPr>
                <w:sz w:val="28"/>
                <w:szCs w:val="28"/>
              </w:rPr>
              <w:t>Вебсайт: http://suvrada.kherson.ua/</w:t>
            </w:r>
          </w:p>
        </w:tc>
      </w:tr>
      <w:tr w:rsidR="00481D3A" w14:paraId="2FEDFB5D" w14:textId="77777777">
        <w:trPr>
          <w:trHeight w:hRule="exact" w:val="326"/>
          <w:jc w:val="center"/>
        </w:trPr>
        <w:tc>
          <w:tcPr>
            <w:tcW w:w="648" w:type="dxa"/>
            <w:tcBorders>
              <w:top w:val="single" w:sz="4" w:space="0" w:color="auto"/>
              <w:left w:val="single" w:sz="4" w:space="0" w:color="auto"/>
            </w:tcBorders>
            <w:shd w:val="clear" w:color="auto" w:fill="FFFFFF"/>
          </w:tcPr>
          <w:p w14:paraId="20BDC1B5" w14:textId="77777777" w:rsidR="00481D3A" w:rsidRDefault="00481D3A">
            <w:pPr>
              <w:rPr>
                <w:sz w:val="10"/>
                <w:szCs w:val="10"/>
              </w:rPr>
            </w:pPr>
          </w:p>
        </w:tc>
        <w:tc>
          <w:tcPr>
            <w:tcW w:w="14040" w:type="dxa"/>
            <w:gridSpan w:val="2"/>
            <w:tcBorders>
              <w:top w:val="single" w:sz="4" w:space="0" w:color="auto"/>
              <w:right w:val="single" w:sz="4" w:space="0" w:color="auto"/>
            </w:tcBorders>
            <w:shd w:val="clear" w:color="auto" w:fill="FFFFFF"/>
            <w:vAlign w:val="bottom"/>
          </w:tcPr>
          <w:p w14:paraId="2ABD0177" w14:textId="77777777" w:rsidR="00481D3A" w:rsidRDefault="00000000">
            <w:pPr>
              <w:pStyle w:val="a7"/>
              <w:ind w:left="1940" w:firstLine="0"/>
            </w:pPr>
            <w:r>
              <w:rPr>
                <w:b/>
                <w:bCs/>
              </w:rPr>
              <w:t>Нормативні акти, якими регламентується надання адміністративної послуги</w:t>
            </w:r>
          </w:p>
        </w:tc>
      </w:tr>
      <w:tr w:rsidR="00481D3A" w14:paraId="2D99EC02" w14:textId="77777777">
        <w:trPr>
          <w:trHeight w:hRule="exact" w:val="1747"/>
          <w:jc w:val="center"/>
        </w:trPr>
        <w:tc>
          <w:tcPr>
            <w:tcW w:w="648" w:type="dxa"/>
            <w:tcBorders>
              <w:top w:val="single" w:sz="4" w:space="0" w:color="auto"/>
              <w:left w:val="single" w:sz="4" w:space="0" w:color="auto"/>
              <w:bottom w:val="single" w:sz="4" w:space="0" w:color="auto"/>
            </w:tcBorders>
            <w:shd w:val="clear" w:color="auto" w:fill="FFFFFF"/>
          </w:tcPr>
          <w:p w14:paraId="57D0DD0D" w14:textId="77777777" w:rsidR="00481D3A" w:rsidRDefault="00000000">
            <w:pPr>
              <w:pStyle w:val="a7"/>
              <w:ind w:firstLine="260"/>
            </w:pPr>
            <w:r>
              <w:t>4</w:t>
            </w:r>
          </w:p>
        </w:tc>
        <w:tc>
          <w:tcPr>
            <w:tcW w:w="5669" w:type="dxa"/>
            <w:tcBorders>
              <w:top w:val="single" w:sz="4" w:space="0" w:color="auto"/>
              <w:left w:val="single" w:sz="4" w:space="0" w:color="auto"/>
              <w:bottom w:val="single" w:sz="4" w:space="0" w:color="auto"/>
            </w:tcBorders>
            <w:shd w:val="clear" w:color="auto" w:fill="FFFFFF"/>
          </w:tcPr>
          <w:p w14:paraId="02BD1365" w14:textId="77777777" w:rsidR="00481D3A" w:rsidRDefault="00000000">
            <w:pPr>
              <w:pStyle w:val="a7"/>
              <w:ind w:firstLine="0"/>
            </w:pPr>
            <w:r>
              <w:t>Закони України</w:t>
            </w: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2A9DAABD" w14:textId="77777777" w:rsidR="00481D3A" w:rsidRDefault="00000000">
            <w:pPr>
              <w:pStyle w:val="a7"/>
              <w:spacing w:after="200"/>
              <w:ind w:firstLine="0"/>
            </w:pPr>
            <w:r>
              <w:t>Закон України “Про статус ветеранів війни, гарантії їх соціального захисту” (далі - Закон)</w:t>
            </w:r>
          </w:p>
          <w:p w14:paraId="7DABCC1B" w14:textId="77777777" w:rsidR="00481D3A" w:rsidRDefault="00000000">
            <w:pPr>
              <w:pStyle w:val="a7"/>
              <w:spacing w:after="200"/>
              <w:ind w:firstLine="0"/>
            </w:pPr>
            <w:r>
              <w:t>Закон України “Про адміністративну процедуру”</w:t>
            </w:r>
          </w:p>
          <w:p w14:paraId="42C22889" w14:textId="77777777" w:rsidR="00481D3A" w:rsidRDefault="00000000">
            <w:pPr>
              <w:pStyle w:val="a7"/>
              <w:spacing w:after="200"/>
              <w:ind w:firstLine="0"/>
              <w:jc w:val="both"/>
            </w:pPr>
            <w:r>
              <w:t>Закон України “Про адміністративні послуги”</w:t>
            </w:r>
          </w:p>
        </w:tc>
      </w:tr>
    </w:tbl>
    <w:p w14:paraId="4B27950F"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1DEF09DA" w14:textId="77777777">
        <w:trPr>
          <w:trHeight w:hRule="exact" w:val="950"/>
          <w:jc w:val="center"/>
        </w:trPr>
        <w:tc>
          <w:tcPr>
            <w:tcW w:w="648" w:type="dxa"/>
            <w:tcBorders>
              <w:top w:val="single" w:sz="4" w:space="0" w:color="auto"/>
              <w:left w:val="single" w:sz="4" w:space="0" w:color="auto"/>
            </w:tcBorders>
            <w:shd w:val="clear" w:color="auto" w:fill="FFFFFF"/>
          </w:tcPr>
          <w:p w14:paraId="488E5004" w14:textId="77777777" w:rsidR="00481D3A" w:rsidRDefault="00000000">
            <w:pPr>
              <w:pStyle w:val="a7"/>
              <w:ind w:firstLine="260"/>
              <w:jc w:val="both"/>
            </w:pPr>
            <w:r>
              <w:lastRenderedPageBreak/>
              <w:t>5</w:t>
            </w:r>
          </w:p>
        </w:tc>
        <w:tc>
          <w:tcPr>
            <w:tcW w:w="5669" w:type="dxa"/>
            <w:tcBorders>
              <w:top w:val="single" w:sz="4" w:space="0" w:color="auto"/>
              <w:left w:val="single" w:sz="4" w:space="0" w:color="auto"/>
            </w:tcBorders>
            <w:shd w:val="clear" w:color="auto" w:fill="FFFFFF"/>
          </w:tcPr>
          <w:p w14:paraId="16A0950E" w14:textId="77777777" w:rsidR="00481D3A" w:rsidRDefault="00000000">
            <w:pPr>
              <w:pStyle w:val="a7"/>
              <w:ind w:firstLine="0"/>
            </w:pPr>
            <w:r>
              <w:t>Акти Кабінету Міністрів України</w:t>
            </w:r>
          </w:p>
        </w:tc>
        <w:tc>
          <w:tcPr>
            <w:tcW w:w="8371" w:type="dxa"/>
            <w:tcBorders>
              <w:top w:val="single" w:sz="4" w:space="0" w:color="auto"/>
              <w:left w:val="single" w:sz="4" w:space="0" w:color="auto"/>
              <w:right w:val="single" w:sz="4" w:space="0" w:color="auto"/>
            </w:tcBorders>
            <w:shd w:val="clear" w:color="auto" w:fill="FFFFFF"/>
            <w:vAlign w:val="bottom"/>
          </w:tcPr>
          <w:p w14:paraId="2982E745" w14:textId="77777777" w:rsidR="00481D3A" w:rsidRDefault="00000000">
            <w:pPr>
              <w:pStyle w:val="a7"/>
              <w:ind w:firstLine="0"/>
              <w:jc w:val="both"/>
            </w:pPr>
            <w:r>
              <w:t>Постанова Кабінету Міністрів України від 23.09.2015 № 740 “Про затвердження Порядку надання статусу члена сім’ї загиблого (померлого) Захисника чи Захисниці України” (далі - Порядок № 740)</w:t>
            </w:r>
          </w:p>
        </w:tc>
      </w:tr>
      <w:tr w:rsidR="00481D3A" w14:paraId="67FA0E61" w14:textId="77777777">
        <w:trPr>
          <w:trHeight w:hRule="exact" w:val="326"/>
          <w:jc w:val="center"/>
        </w:trPr>
        <w:tc>
          <w:tcPr>
            <w:tcW w:w="14688" w:type="dxa"/>
            <w:gridSpan w:val="3"/>
            <w:tcBorders>
              <w:top w:val="single" w:sz="4" w:space="0" w:color="auto"/>
              <w:left w:val="single" w:sz="4" w:space="0" w:color="auto"/>
              <w:right w:val="single" w:sz="4" w:space="0" w:color="auto"/>
            </w:tcBorders>
            <w:shd w:val="clear" w:color="auto" w:fill="FFFFFF"/>
            <w:vAlign w:val="bottom"/>
          </w:tcPr>
          <w:p w14:paraId="7659A41E" w14:textId="77777777" w:rsidR="00481D3A" w:rsidRDefault="00000000">
            <w:pPr>
              <w:pStyle w:val="a7"/>
              <w:ind w:firstLine="0"/>
              <w:jc w:val="center"/>
            </w:pPr>
            <w:r>
              <w:rPr>
                <w:b/>
                <w:bCs/>
              </w:rPr>
              <w:t>Умови отримання адміністративної послуги</w:t>
            </w:r>
          </w:p>
        </w:tc>
      </w:tr>
      <w:tr w:rsidR="00481D3A" w14:paraId="404340F6" w14:textId="77777777">
        <w:trPr>
          <w:trHeight w:hRule="exact" w:val="4867"/>
          <w:jc w:val="center"/>
        </w:trPr>
        <w:tc>
          <w:tcPr>
            <w:tcW w:w="648" w:type="dxa"/>
            <w:tcBorders>
              <w:top w:val="single" w:sz="4" w:space="0" w:color="auto"/>
              <w:left w:val="single" w:sz="4" w:space="0" w:color="auto"/>
            </w:tcBorders>
            <w:shd w:val="clear" w:color="auto" w:fill="FFFFFF"/>
          </w:tcPr>
          <w:p w14:paraId="7F068643" w14:textId="77777777" w:rsidR="00481D3A" w:rsidRDefault="00000000">
            <w:pPr>
              <w:pStyle w:val="a7"/>
              <w:ind w:firstLine="0"/>
              <w:jc w:val="center"/>
            </w:pPr>
            <w:r>
              <w:t>6</w:t>
            </w:r>
          </w:p>
        </w:tc>
        <w:tc>
          <w:tcPr>
            <w:tcW w:w="5669" w:type="dxa"/>
            <w:tcBorders>
              <w:top w:val="single" w:sz="4" w:space="0" w:color="auto"/>
              <w:left w:val="single" w:sz="4" w:space="0" w:color="auto"/>
            </w:tcBorders>
            <w:shd w:val="clear" w:color="auto" w:fill="FFFFFF"/>
          </w:tcPr>
          <w:p w14:paraId="3859AF2D" w14:textId="77777777" w:rsidR="00481D3A" w:rsidRDefault="00000000">
            <w:pPr>
              <w:pStyle w:val="a7"/>
              <w:ind w:firstLine="0"/>
            </w:pPr>
            <w:r>
              <w:t>Підстава для отримання адміністративної послуги</w:t>
            </w:r>
          </w:p>
        </w:tc>
        <w:tc>
          <w:tcPr>
            <w:tcW w:w="8371" w:type="dxa"/>
            <w:tcBorders>
              <w:top w:val="single" w:sz="4" w:space="0" w:color="auto"/>
              <w:left w:val="single" w:sz="4" w:space="0" w:color="auto"/>
              <w:right w:val="single" w:sz="4" w:space="0" w:color="auto"/>
            </w:tcBorders>
            <w:shd w:val="clear" w:color="auto" w:fill="FFFFFF"/>
            <w:vAlign w:val="bottom"/>
          </w:tcPr>
          <w:p w14:paraId="63A22E7B" w14:textId="77777777" w:rsidR="00481D3A" w:rsidRDefault="00000000">
            <w:pPr>
              <w:pStyle w:val="a7"/>
              <w:spacing w:after="200"/>
              <w:ind w:firstLine="0"/>
              <w:jc w:val="both"/>
            </w:pPr>
            <w:r>
              <w:t>Звернення члена сім’ї загиблого (померлого) Захисника чи Захисниці України, зазначеного у статті 10</w:t>
            </w:r>
            <w:r>
              <w:rPr>
                <w:vertAlign w:val="superscript"/>
              </w:rPr>
              <w:t>1</w:t>
            </w:r>
            <w:r>
              <w:t xml:space="preserve"> Закону, з числа:</w:t>
            </w:r>
          </w:p>
          <w:p w14:paraId="5FDE1C6B" w14:textId="77777777" w:rsidR="00481D3A" w:rsidRDefault="00000000">
            <w:pPr>
              <w:pStyle w:val="a7"/>
              <w:spacing w:after="200"/>
              <w:ind w:firstLine="0"/>
              <w:jc w:val="both"/>
            </w:pPr>
            <w:r>
              <w:t>батьків;</w:t>
            </w:r>
          </w:p>
          <w:p w14:paraId="66F518C0" w14:textId="77777777" w:rsidR="00481D3A" w:rsidRDefault="00000000">
            <w:pPr>
              <w:pStyle w:val="a7"/>
              <w:spacing w:after="200"/>
              <w:ind w:firstLine="0"/>
              <w:jc w:val="both"/>
            </w:pPr>
            <w:r>
              <w:t>одного з подружжя, який не одружився вдруге, незалежно від того, виплачується йому пенсія чи ні;</w:t>
            </w:r>
          </w:p>
          <w:p w14:paraId="63C35C75" w14:textId="77777777" w:rsidR="00481D3A" w:rsidRDefault="00000000">
            <w:pPr>
              <w:pStyle w:val="a7"/>
              <w:spacing w:after="200"/>
              <w:ind w:firstLine="0"/>
              <w:jc w:val="both"/>
            </w:pPr>
            <w:r>
              <w:t>дітей, які не мають (і не мали) своїх сімей;</w:t>
            </w:r>
          </w:p>
          <w:p w14:paraId="58BEE51F" w14:textId="77777777" w:rsidR="00481D3A" w:rsidRDefault="00000000">
            <w:pPr>
              <w:pStyle w:val="a7"/>
              <w:spacing w:after="200"/>
              <w:ind w:firstLine="0"/>
              <w:jc w:val="both"/>
            </w:pPr>
            <w:r>
              <w:t>дітей, які мають свої сім’ї, але стали особами з інвалідністю до досягнення повноліття;</w:t>
            </w:r>
          </w:p>
          <w:p w14:paraId="2E68B054" w14:textId="77777777" w:rsidR="00481D3A" w:rsidRDefault="00000000">
            <w:pPr>
              <w:pStyle w:val="a7"/>
              <w:spacing w:after="200"/>
              <w:ind w:firstLine="0"/>
              <w:jc w:val="both"/>
            </w:pPr>
            <w:r>
              <w:t>дітей, обоє з батьків яких загинули або пропали безвісти;</w:t>
            </w:r>
          </w:p>
          <w:p w14:paraId="014146BC" w14:textId="77777777" w:rsidR="00481D3A" w:rsidRDefault="00000000">
            <w:pPr>
              <w:pStyle w:val="a7"/>
              <w:spacing w:after="200"/>
              <w:ind w:firstLine="0"/>
              <w:jc w:val="both"/>
            </w:pPr>
            <w:r>
              <w:t>утриманців загиблого (померлого), яким у зв’язку з цим виплачується пенсія.</w:t>
            </w:r>
          </w:p>
        </w:tc>
      </w:tr>
      <w:tr w:rsidR="00481D3A" w14:paraId="51F9C464" w14:textId="77777777">
        <w:trPr>
          <w:trHeight w:hRule="exact" w:val="1579"/>
          <w:jc w:val="center"/>
        </w:trPr>
        <w:tc>
          <w:tcPr>
            <w:tcW w:w="648" w:type="dxa"/>
            <w:tcBorders>
              <w:top w:val="single" w:sz="4" w:space="0" w:color="auto"/>
              <w:left w:val="single" w:sz="4" w:space="0" w:color="auto"/>
              <w:bottom w:val="single" w:sz="4" w:space="0" w:color="auto"/>
            </w:tcBorders>
            <w:shd w:val="clear" w:color="auto" w:fill="FFFFFF"/>
          </w:tcPr>
          <w:p w14:paraId="6F1FECB7" w14:textId="77777777" w:rsidR="00481D3A" w:rsidRDefault="00000000">
            <w:pPr>
              <w:pStyle w:val="a7"/>
              <w:ind w:firstLine="0"/>
              <w:jc w:val="center"/>
            </w:pPr>
            <w:r>
              <w:t>7</w:t>
            </w:r>
          </w:p>
        </w:tc>
        <w:tc>
          <w:tcPr>
            <w:tcW w:w="5669" w:type="dxa"/>
            <w:tcBorders>
              <w:top w:val="single" w:sz="4" w:space="0" w:color="auto"/>
              <w:left w:val="single" w:sz="4" w:space="0" w:color="auto"/>
              <w:bottom w:val="single" w:sz="4" w:space="0" w:color="auto"/>
            </w:tcBorders>
            <w:shd w:val="clear" w:color="auto" w:fill="FFFFFF"/>
          </w:tcPr>
          <w:p w14:paraId="36C91B7F" w14:textId="77777777" w:rsidR="00481D3A" w:rsidRDefault="00000000">
            <w:pPr>
              <w:pStyle w:val="a7"/>
              <w:ind w:firstLine="0"/>
            </w:pPr>
            <w:r>
              <w:t>Перелік документів, необхідних для отримання адміністративної послуги</w:t>
            </w: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5C30AA15" w14:textId="77777777" w:rsidR="00481D3A" w:rsidRDefault="00000000">
            <w:pPr>
              <w:pStyle w:val="a7"/>
              <w:ind w:firstLine="0"/>
              <w:jc w:val="both"/>
            </w:pPr>
            <w:r>
              <w:rPr>
                <w:b/>
                <w:bCs/>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Pr>
                <w:b/>
                <w:bCs/>
              </w:rPr>
              <w:t>адресою</w:t>
            </w:r>
            <w:proofErr w:type="spellEnd"/>
            <w:r>
              <w:rPr>
                <w:b/>
                <w:bCs/>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члени</w:t>
            </w:r>
          </w:p>
        </w:tc>
      </w:tr>
    </w:tbl>
    <w:p w14:paraId="75F00538"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75FA6703" w14:textId="77777777">
        <w:trPr>
          <w:trHeight w:hRule="exact" w:val="9202"/>
          <w:jc w:val="center"/>
        </w:trPr>
        <w:tc>
          <w:tcPr>
            <w:tcW w:w="648" w:type="dxa"/>
            <w:tcBorders>
              <w:top w:val="single" w:sz="4" w:space="0" w:color="auto"/>
              <w:left w:val="single" w:sz="4" w:space="0" w:color="auto"/>
              <w:bottom w:val="single" w:sz="4" w:space="0" w:color="auto"/>
            </w:tcBorders>
            <w:shd w:val="clear" w:color="auto" w:fill="FFFFFF"/>
          </w:tcPr>
          <w:p w14:paraId="14052DD5"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25BBFADB"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3793590F" w14:textId="77777777" w:rsidR="00481D3A" w:rsidRDefault="00000000">
            <w:pPr>
              <w:pStyle w:val="a7"/>
              <w:spacing w:after="200"/>
              <w:ind w:firstLine="0"/>
              <w:jc w:val="both"/>
            </w:pPr>
            <w:r>
              <w:rPr>
                <w:b/>
                <w:bCs/>
              </w:rPr>
              <w:t>сімей загиблих (померлих) Захисників чи Захисниць України подають:</w:t>
            </w:r>
          </w:p>
          <w:p w14:paraId="2ACC6274" w14:textId="77777777" w:rsidR="00481D3A" w:rsidRDefault="00000000">
            <w:pPr>
              <w:pStyle w:val="a7"/>
              <w:numPr>
                <w:ilvl w:val="0"/>
                <w:numId w:val="1"/>
              </w:numPr>
              <w:tabs>
                <w:tab w:val="left" w:pos="934"/>
              </w:tabs>
              <w:jc w:val="both"/>
            </w:pPr>
            <w:r>
              <w:rPr>
                <w:b/>
                <w:bCs/>
              </w:rPr>
              <w:t>Заяву:</w:t>
            </w:r>
          </w:p>
          <w:p w14:paraId="7DE9B2FC" w14:textId="77777777" w:rsidR="00481D3A" w:rsidRDefault="00000000">
            <w:pPr>
              <w:pStyle w:val="a7"/>
              <w:numPr>
                <w:ilvl w:val="0"/>
                <w:numId w:val="2"/>
              </w:numPr>
              <w:tabs>
                <w:tab w:val="left" w:pos="944"/>
              </w:tabs>
              <w:jc w:val="both"/>
            </w:pPr>
            <w:r>
              <w:t>встановленого зразка згідно з додатком 2 до Порядку № 740;</w:t>
            </w:r>
          </w:p>
          <w:p w14:paraId="09846C41" w14:textId="77777777" w:rsidR="00481D3A" w:rsidRDefault="00000000">
            <w:pPr>
              <w:pStyle w:val="a7"/>
              <w:numPr>
                <w:ilvl w:val="0"/>
                <w:numId w:val="2"/>
              </w:numPr>
              <w:tabs>
                <w:tab w:val="left" w:pos="878"/>
              </w:tabs>
              <w:spacing w:after="200"/>
              <w:jc w:val="both"/>
            </w:pPr>
            <w:r>
              <w:rPr>
                <w:b/>
                <w:bCs/>
              </w:rPr>
              <w:t xml:space="preserve">**в електронній формі </w:t>
            </w:r>
            <w:r>
              <w:t xml:space="preserve">(для членів сімей осіб, зазначених у </w:t>
            </w:r>
            <w:hyperlink r:id="rId7" w:history="1">
              <w:r w:rsidR="00481D3A">
                <w:t xml:space="preserve">пункті 5 </w:t>
              </w:r>
            </w:hyperlink>
            <w:r>
              <w:t>частини першої статті 10</w:t>
            </w:r>
            <w:r>
              <w:rPr>
                <w:vertAlign w:val="superscript"/>
              </w:rPr>
              <w:t>1</w:t>
            </w:r>
            <w:r>
              <w:t xml:space="preserve"> Закону)</w:t>
            </w:r>
            <w:r>
              <w:rPr>
                <w:i/>
                <w:iCs/>
              </w:rPr>
              <w:t>.</w:t>
            </w:r>
          </w:p>
          <w:p w14:paraId="3839B316" w14:textId="77777777" w:rsidR="00481D3A" w:rsidRDefault="00000000">
            <w:pPr>
              <w:pStyle w:val="a7"/>
              <w:numPr>
                <w:ilvl w:val="0"/>
                <w:numId w:val="1"/>
              </w:numPr>
              <w:tabs>
                <w:tab w:val="left" w:pos="830"/>
              </w:tabs>
              <w:jc w:val="both"/>
            </w:pPr>
            <w:r>
              <w:rPr>
                <w:b/>
                <w:bCs/>
              </w:rPr>
              <w:t xml:space="preserve">До заяви у паперовій формі за наявності (у разі відсутності </w:t>
            </w:r>
            <w:proofErr w:type="spellStart"/>
            <w:r>
              <w:rPr>
                <w:b/>
                <w:bCs/>
              </w:rPr>
              <w:t>витребовуються</w:t>
            </w:r>
            <w:proofErr w:type="spellEnd"/>
            <w:r>
              <w:rPr>
                <w:b/>
                <w:bCs/>
              </w:rPr>
              <w:t xml:space="preserve"> місцевим структурним підрозділом з питань ветеранської політики)* додаються копії (скановані копії):</w:t>
            </w:r>
          </w:p>
          <w:p w14:paraId="189812AF" w14:textId="77777777" w:rsidR="00481D3A" w:rsidRDefault="00000000">
            <w:pPr>
              <w:pStyle w:val="a7"/>
              <w:jc w:val="both"/>
            </w:pPr>
            <w: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t>вебпорталу</w:t>
            </w:r>
            <w:proofErr w:type="spellEnd"/>
            <w:r>
              <w:t xml:space="preserve"> електронних послуг (далі - Портал Дія) не пізніше ніж за п’ять календарних днів до заповнення заяви;</w:t>
            </w:r>
          </w:p>
          <w:p w14:paraId="1D118630" w14:textId="77777777" w:rsidR="00481D3A" w:rsidRDefault="00000000">
            <w:pPr>
              <w:pStyle w:val="a7"/>
              <w:jc w:val="both"/>
            </w:pPr>
            <w: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4455A545" w14:textId="77777777" w:rsidR="00481D3A" w:rsidRDefault="00000000">
            <w:pPr>
              <w:pStyle w:val="a7"/>
              <w:jc w:val="both"/>
            </w:pPr>
            <w:r>
              <w:t>довідки про взяття на облік внутрішньо переміщеної особи (для внутрішньо переміщених осіб);</w:t>
            </w:r>
          </w:p>
          <w:p w14:paraId="24B22CFF" w14:textId="77777777" w:rsidR="00481D3A" w:rsidRDefault="00000000">
            <w:pPr>
              <w:pStyle w:val="a7"/>
              <w:jc w:val="both"/>
            </w:pPr>
            <w:r>
              <w:t>свідоцтва про шлюб - для дружини /чоловіка;</w:t>
            </w:r>
          </w:p>
          <w:p w14:paraId="6274FFD0" w14:textId="77777777" w:rsidR="00481D3A" w:rsidRDefault="00000000">
            <w:pPr>
              <w:pStyle w:val="a7"/>
              <w:jc w:val="both"/>
            </w:pPr>
            <w:r>
              <w:t>свідоцтва про народження загиблого (померлого) - для батьків;</w:t>
            </w:r>
          </w:p>
          <w:p w14:paraId="3D86ABD9" w14:textId="77777777" w:rsidR="00481D3A" w:rsidRDefault="00000000">
            <w:pPr>
              <w:pStyle w:val="a7"/>
              <w:jc w:val="both"/>
            </w:pPr>
            <w:r>
              <w:t>свідоцтва про народження дитини - для дітей загиблого (померлого);</w:t>
            </w:r>
          </w:p>
          <w:p w14:paraId="727B8323" w14:textId="77777777" w:rsidR="00481D3A" w:rsidRDefault="00000000">
            <w:pPr>
              <w:pStyle w:val="a7"/>
              <w:jc w:val="both"/>
            </w:pPr>
            <w:r>
              <w:t>довідки про призначення пенсії у разі втрати годувальника - для осіб, які перебували на утриманні ветерана війни;</w:t>
            </w:r>
          </w:p>
          <w:p w14:paraId="0762D7B8" w14:textId="77777777" w:rsidR="00481D3A" w:rsidRDefault="00000000">
            <w:pPr>
              <w:pStyle w:val="a7"/>
              <w:spacing w:after="200"/>
              <w:jc w:val="both"/>
            </w:pPr>
            <w:r>
              <w:t>довідки медичного закладу про інвалідність до досягнення повноліття - для дітей, яким встановлено інвалідність до 18 років;</w:t>
            </w:r>
          </w:p>
        </w:tc>
      </w:tr>
    </w:tbl>
    <w:p w14:paraId="224ECEA2"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1F5DE3BC" w14:textId="77777777">
        <w:trPr>
          <w:trHeight w:hRule="exact" w:val="8962"/>
          <w:jc w:val="center"/>
        </w:trPr>
        <w:tc>
          <w:tcPr>
            <w:tcW w:w="648" w:type="dxa"/>
            <w:tcBorders>
              <w:top w:val="single" w:sz="4" w:space="0" w:color="auto"/>
              <w:left w:val="single" w:sz="4" w:space="0" w:color="auto"/>
              <w:bottom w:val="single" w:sz="4" w:space="0" w:color="auto"/>
            </w:tcBorders>
            <w:shd w:val="clear" w:color="auto" w:fill="FFFFFF"/>
          </w:tcPr>
          <w:p w14:paraId="4459F019"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495CC15A"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06728479" w14:textId="77777777" w:rsidR="00481D3A" w:rsidRDefault="00000000">
            <w:pPr>
              <w:pStyle w:val="a7"/>
              <w:spacing w:after="200"/>
              <w:jc w:val="both"/>
            </w:pPr>
            <w:r>
              <w:t>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250C336" w14:textId="77777777" w:rsidR="00481D3A" w:rsidRDefault="00000000">
            <w:pPr>
              <w:pStyle w:val="a7"/>
              <w:jc w:val="both"/>
            </w:pPr>
            <w:r>
              <w:t xml:space="preserve">1)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w:t>
            </w:r>
            <w:hyperlink r:id="rId8" w:history="1">
              <w:r w:rsidR="00481D3A">
                <w:rPr>
                  <w:i/>
                  <w:iCs/>
                </w:rPr>
                <w:t xml:space="preserve">(пункт 2 </w:t>
              </w:r>
            </w:hyperlink>
            <w:r>
              <w:rPr>
                <w:i/>
                <w:iCs/>
              </w:rPr>
              <w:t>частини першої статті 10</w:t>
            </w:r>
            <w:r>
              <w:rPr>
                <w:i/>
                <w:iCs/>
                <w:vertAlign w:val="superscript"/>
              </w:rPr>
              <w:t>1</w:t>
            </w:r>
            <w:r>
              <w:rPr>
                <w:i/>
                <w:iCs/>
              </w:rPr>
              <w:t xml:space="preserve"> Закону):</w:t>
            </w:r>
          </w:p>
        </w:tc>
      </w:tr>
    </w:tbl>
    <w:p w14:paraId="6FF6532C"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24C87F27" w14:textId="77777777">
        <w:trPr>
          <w:trHeight w:hRule="exact" w:val="9034"/>
          <w:jc w:val="center"/>
        </w:trPr>
        <w:tc>
          <w:tcPr>
            <w:tcW w:w="648" w:type="dxa"/>
            <w:tcBorders>
              <w:top w:val="single" w:sz="4" w:space="0" w:color="auto"/>
              <w:left w:val="single" w:sz="4" w:space="0" w:color="auto"/>
              <w:bottom w:val="single" w:sz="4" w:space="0" w:color="auto"/>
            </w:tcBorders>
            <w:shd w:val="clear" w:color="auto" w:fill="FFFFFF"/>
          </w:tcPr>
          <w:p w14:paraId="57E1C1CF"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0AD501BD"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28B0537A" w14:textId="77777777" w:rsidR="00481D3A" w:rsidRDefault="00000000">
            <w:pPr>
              <w:pStyle w:val="a7"/>
              <w:jc w:val="both"/>
            </w:pPr>
            <w:r>
              <w:t>свідоцтва про смерть або рішення суду про визнання безвісно відсутнім;</w:t>
            </w:r>
          </w:p>
          <w:p w14:paraId="0F7F426B" w14:textId="77777777" w:rsidR="00481D3A" w:rsidRDefault="00000000">
            <w:pPr>
              <w:pStyle w:val="a7"/>
              <w:jc w:val="both"/>
            </w:pPr>
            <w:r>
              <w:t>договору про провадження волонтерської діяльності (за наявності) або договору про надання волонтерської допомоги (за наявності);</w:t>
            </w:r>
          </w:p>
          <w:p w14:paraId="2023C735" w14:textId="77777777" w:rsidR="00481D3A" w:rsidRDefault="00000000">
            <w:pPr>
              <w:pStyle w:val="a7"/>
              <w:jc w:val="both"/>
            </w:pPr>
            <w:r>
              <w:t>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w:t>
            </w:r>
          </w:p>
          <w:p w14:paraId="179E08E9" w14:textId="77777777" w:rsidR="00481D3A" w:rsidRDefault="00000000">
            <w:pPr>
              <w:pStyle w:val="a7"/>
              <w:jc w:val="both"/>
            </w:pPr>
            <w:r>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w:t>
            </w:r>
          </w:p>
        </w:tc>
      </w:tr>
    </w:tbl>
    <w:p w14:paraId="3AC2D0F6"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6E65F199" w14:textId="77777777">
        <w:trPr>
          <w:trHeight w:hRule="exact" w:val="9274"/>
          <w:jc w:val="center"/>
        </w:trPr>
        <w:tc>
          <w:tcPr>
            <w:tcW w:w="648" w:type="dxa"/>
            <w:tcBorders>
              <w:top w:val="single" w:sz="4" w:space="0" w:color="auto"/>
              <w:left w:val="single" w:sz="4" w:space="0" w:color="auto"/>
              <w:bottom w:val="single" w:sz="4" w:space="0" w:color="auto"/>
            </w:tcBorders>
            <w:shd w:val="clear" w:color="auto" w:fill="FFFFFF"/>
          </w:tcPr>
          <w:p w14:paraId="5ED74661"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03B3EF5A"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28F209B1" w14:textId="77777777" w:rsidR="00481D3A" w:rsidRDefault="00000000">
            <w:pPr>
              <w:pStyle w:val="a7"/>
              <w:ind w:firstLine="0"/>
              <w:jc w:val="both"/>
            </w:pPr>
            <w:r>
              <w:t>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w:t>
            </w:r>
          </w:p>
          <w:p w14:paraId="686A9567" w14:textId="77777777" w:rsidR="00481D3A" w:rsidRDefault="00000000">
            <w:pPr>
              <w:pStyle w:val="a7"/>
              <w:jc w:val="both"/>
            </w:pPr>
            <w: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5BF282E8" w14:textId="77777777" w:rsidR="00481D3A" w:rsidRDefault="00000000">
            <w:pPr>
              <w:pStyle w:val="a7"/>
              <w:spacing w:after="200"/>
              <w:jc w:val="both"/>
            </w:pPr>
            <w:r>
              <w:t xml:space="preserve">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r>
              <w:rPr>
                <w:i/>
                <w:iCs/>
              </w:rPr>
              <w:t>(за відсутності документів зазначених в абзацах третьому - п’ятому цього підпункту);</w:t>
            </w:r>
          </w:p>
          <w:p w14:paraId="0194ED1B" w14:textId="77777777" w:rsidR="00481D3A" w:rsidRDefault="00000000">
            <w:pPr>
              <w:pStyle w:val="a7"/>
              <w:jc w:val="both"/>
            </w:pPr>
            <w:r>
              <w:t xml:space="preserve">2) для сімей осіб, які, перебуваючи у складі добровольчих формувань, що були утворені або </w:t>
            </w:r>
            <w:proofErr w:type="spellStart"/>
            <w:r>
              <w:t>самоорганізувалися</w:t>
            </w:r>
            <w:proofErr w:type="spellEnd"/>
            <w:r>
              <w:t xml:space="preserve">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w:t>
            </w:r>
            <w:hyperlink r:id="rId9" w:history="1">
              <w:r w:rsidR="00481D3A">
                <w:rPr>
                  <w:i/>
                  <w:iCs/>
                </w:rPr>
                <w:t xml:space="preserve">(пункт 3 </w:t>
              </w:r>
            </w:hyperlink>
            <w:r>
              <w:rPr>
                <w:i/>
                <w:iCs/>
              </w:rPr>
              <w:t>частини першої статті 10</w:t>
            </w:r>
            <w:r>
              <w:rPr>
                <w:i/>
                <w:iCs/>
                <w:vertAlign w:val="superscript"/>
              </w:rPr>
              <w:t>1</w:t>
            </w:r>
            <w:r>
              <w:rPr>
                <w:i/>
                <w:iCs/>
              </w:rPr>
              <w:t xml:space="preserve"> Закону):</w:t>
            </w:r>
          </w:p>
          <w:p w14:paraId="4958CAB9" w14:textId="77777777" w:rsidR="00481D3A" w:rsidRDefault="00000000">
            <w:pPr>
              <w:pStyle w:val="a7"/>
              <w:jc w:val="both"/>
            </w:pPr>
            <w:r>
              <w:t>свідоцтва про смерть або рішення суду про визнання безвісно відсутнім;</w:t>
            </w:r>
          </w:p>
        </w:tc>
      </w:tr>
    </w:tbl>
    <w:p w14:paraId="57F27071"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0F13B154" w14:textId="77777777">
        <w:trPr>
          <w:trHeight w:hRule="exact" w:val="9274"/>
          <w:jc w:val="center"/>
        </w:trPr>
        <w:tc>
          <w:tcPr>
            <w:tcW w:w="648" w:type="dxa"/>
            <w:tcBorders>
              <w:top w:val="single" w:sz="4" w:space="0" w:color="auto"/>
              <w:left w:val="single" w:sz="4" w:space="0" w:color="auto"/>
              <w:bottom w:val="single" w:sz="4" w:space="0" w:color="auto"/>
            </w:tcBorders>
            <w:shd w:val="clear" w:color="auto" w:fill="FFFFFF"/>
          </w:tcPr>
          <w:p w14:paraId="0AD0949E"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7EE224A5"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44A4D76F" w14:textId="77777777" w:rsidR="00481D3A" w:rsidRDefault="00000000">
            <w:pPr>
              <w:pStyle w:val="a7"/>
              <w:jc w:val="both"/>
            </w:pPr>
            <w:r>
              <w:t>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14:paraId="02E9A328" w14:textId="77777777" w:rsidR="00481D3A" w:rsidRDefault="00000000">
            <w:pPr>
              <w:pStyle w:val="a7"/>
              <w:tabs>
                <w:tab w:val="left" w:pos="2528"/>
                <w:tab w:val="left" w:pos="3507"/>
                <w:tab w:val="left" w:pos="5595"/>
                <w:tab w:val="left" w:pos="7362"/>
              </w:tabs>
              <w:jc w:val="both"/>
            </w:pPr>
            <w:r>
              <w:t>документів</w:t>
            </w:r>
            <w:r>
              <w:tab/>
              <w:t>про</w:t>
            </w:r>
            <w:r>
              <w:tab/>
              <w:t>безпосереднє</w:t>
            </w:r>
            <w:r>
              <w:tab/>
              <w:t>виконання</w:t>
            </w:r>
            <w:r>
              <w:tab/>
              <w:t>завдань</w:t>
            </w:r>
          </w:p>
          <w:p w14:paraId="5824E33D" w14:textId="77777777" w:rsidR="00481D3A" w:rsidRDefault="00000000">
            <w:pPr>
              <w:pStyle w:val="a7"/>
              <w:ind w:firstLine="0"/>
              <w:jc w:val="both"/>
            </w:pPr>
            <w:r>
              <w:t>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14:paraId="1A2E6D5D" w14:textId="77777777" w:rsidR="00481D3A" w:rsidRDefault="00000000">
            <w:pPr>
              <w:pStyle w:val="a7"/>
              <w:spacing w:after="200"/>
              <w:jc w:val="both"/>
            </w:pPr>
            <w: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022636DF" w14:textId="77777777" w:rsidR="00481D3A" w:rsidRDefault="00000000">
            <w:pPr>
              <w:pStyle w:val="a7"/>
              <w:jc w:val="both"/>
            </w:pPr>
            <w:r>
              <w:t xml:space="preserve">3) для сімей осіб, які, перебуваючи у складі добровольчих формувань, що були утворені або </w:t>
            </w:r>
            <w:proofErr w:type="spellStart"/>
            <w:r>
              <w:t>самоорганізувалися</w:t>
            </w:r>
            <w:proofErr w:type="spellEnd"/>
            <w:r>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w:t>
            </w:r>
          </w:p>
        </w:tc>
      </w:tr>
    </w:tbl>
    <w:p w14:paraId="01868C5C"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61DDA1B1" w14:textId="77777777">
        <w:trPr>
          <w:trHeight w:hRule="exact" w:val="8722"/>
          <w:jc w:val="center"/>
        </w:trPr>
        <w:tc>
          <w:tcPr>
            <w:tcW w:w="648" w:type="dxa"/>
            <w:tcBorders>
              <w:top w:val="single" w:sz="4" w:space="0" w:color="auto"/>
              <w:left w:val="single" w:sz="4" w:space="0" w:color="auto"/>
              <w:bottom w:val="single" w:sz="4" w:space="0" w:color="auto"/>
            </w:tcBorders>
            <w:shd w:val="clear" w:color="auto" w:fill="FFFFFF"/>
          </w:tcPr>
          <w:p w14:paraId="21C34951"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5BE05C20"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493B29B4" w14:textId="77777777" w:rsidR="00481D3A" w:rsidRDefault="00000000">
            <w:pPr>
              <w:pStyle w:val="a7"/>
              <w:ind w:firstLine="0"/>
              <w:jc w:val="both"/>
            </w:pPr>
            <w:r>
              <w:t xml:space="preserve">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hyperlink r:id="rId10" w:history="1">
              <w:r w:rsidR="00481D3A">
                <w:rPr>
                  <w:i/>
                  <w:iCs/>
                </w:rPr>
                <w:t>(пункт 4</w:t>
              </w:r>
            </w:hyperlink>
            <w:r>
              <w:rPr>
                <w:i/>
                <w:iCs/>
              </w:rPr>
              <w:t xml:space="preserve"> частини першої статті 10</w:t>
            </w:r>
            <w:r>
              <w:rPr>
                <w:i/>
                <w:iCs/>
                <w:vertAlign w:val="superscript"/>
              </w:rPr>
              <w:t>1</w:t>
            </w:r>
            <w:r>
              <w:rPr>
                <w:i/>
                <w:iCs/>
              </w:rPr>
              <w:t xml:space="preserve"> Закону):</w:t>
            </w:r>
          </w:p>
          <w:p w14:paraId="7DBBBA19" w14:textId="77777777" w:rsidR="00481D3A" w:rsidRDefault="00000000">
            <w:pPr>
              <w:pStyle w:val="a7"/>
              <w:jc w:val="both"/>
            </w:pPr>
            <w:r>
              <w:t>свідоцтва про смерть або рішення суду про визнання безвісно відсутнім;</w:t>
            </w:r>
          </w:p>
          <w:p w14:paraId="25DF5DE0" w14:textId="77777777" w:rsidR="00481D3A" w:rsidRDefault="00000000">
            <w:pPr>
              <w:pStyle w:val="a7"/>
              <w:jc w:val="both"/>
            </w:pPr>
            <w:r>
              <w:t>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w:t>
            </w:r>
          </w:p>
          <w:p w14:paraId="0521198B" w14:textId="77777777" w:rsidR="00481D3A" w:rsidRDefault="00000000">
            <w:pPr>
              <w:pStyle w:val="a7"/>
              <w:jc w:val="both"/>
            </w:pPr>
            <w:r>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w:t>
            </w:r>
          </w:p>
        </w:tc>
      </w:tr>
    </w:tbl>
    <w:p w14:paraId="0E90E5FC"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2F4A2249" w14:textId="77777777">
        <w:trPr>
          <w:trHeight w:hRule="exact" w:val="9274"/>
          <w:jc w:val="center"/>
        </w:trPr>
        <w:tc>
          <w:tcPr>
            <w:tcW w:w="648" w:type="dxa"/>
            <w:tcBorders>
              <w:top w:val="single" w:sz="4" w:space="0" w:color="auto"/>
              <w:left w:val="single" w:sz="4" w:space="0" w:color="auto"/>
              <w:bottom w:val="single" w:sz="4" w:space="0" w:color="auto"/>
            </w:tcBorders>
            <w:shd w:val="clear" w:color="auto" w:fill="FFFFFF"/>
          </w:tcPr>
          <w:p w14:paraId="67D3B07D"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3F26913D"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459EA53B" w14:textId="77777777" w:rsidR="00481D3A" w:rsidRDefault="00000000">
            <w:pPr>
              <w:pStyle w:val="a7"/>
              <w:ind w:firstLine="0"/>
              <w:jc w:val="both"/>
            </w:pPr>
            <w:r>
              <w:t>безпосередньо в районах антитерористичної операції у період її проведення;</w:t>
            </w:r>
          </w:p>
          <w:p w14:paraId="72359AA1" w14:textId="77777777" w:rsidR="00481D3A" w:rsidRDefault="00000000">
            <w:pPr>
              <w:pStyle w:val="a7"/>
              <w:spacing w:after="200"/>
              <w:jc w:val="both"/>
            </w:pPr>
            <w: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0D79F64C" w14:textId="77777777" w:rsidR="00481D3A" w:rsidRDefault="00000000">
            <w:pPr>
              <w:pStyle w:val="a7"/>
              <w:tabs>
                <w:tab w:val="left" w:pos="2250"/>
                <w:tab w:val="left" w:pos="3589"/>
                <w:tab w:val="left" w:pos="6829"/>
              </w:tabs>
              <w:jc w:val="both"/>
            </w:pPr>
            <w:r>
              <w:t xml:space="preserve">4) </w:t>
            </w:r>
            <w:r>
              <w:rPr>
                <w:b/>
                <w:bCs/>
                <w:i/>
                <w:iCs/>
              </w:rPr>
              <w:t>**</w:t>
            </w:r>
            <w:r>
              <w:rPr>
                <w:b/>
                <w:bCs/>
              </w:rPr>
              <w:t>для</w:t>
            </w:r>
            <w:r>
              <w:rPr>
                <w:b/>
                <w:bCs/>
              </w:rPr>
              <w:tab/>
              <w:t>сімей</w:t>
            </w:r>
            <w:r>
              <w:rPr>
                <w:b/>
                <w:bCs/>
              </w:rPr>
              <w:tab/>
              <w:t>військовослужбовців</w:t>
            </w:r>
            <w:r>
              <w:rPr>
                <w:b/>
                <w:bCs/>
              </w:rPr>
              <w:tab/>
            </w:r>
            <w:r>
              <w:t>(резервістів,</w:t>
            </w:r>
          </w:p>
          <w:p w14:paraId="1AEA72FD" w14:textId="77777777" w:rsidR="00481D3A" w:rsidRDefault="00000000">
            <w:pPr>
              <w:pStyle w:val="a7"/>
              <w:ind w:firstLine="0"/>
              <w:jc w:val="both"/>
            </w:pPr>
            <w:r>
              <w:t>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w:t>
            </w:r>
          </w:p>
        </w:tc>
      </w:tr>
    </w:tbl>
    <w:p w14:paraId="4A122435"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3F52A8B4" w14:textId="77777777">
        <w:trPr>
          <w:trHeight w:hRule="exact" w:val="9034"/>
          <w:jc w:val="center"/>
        </w:trPr>
        <w:tc>
          <w:tcPr>
            <w:tcW w:w="648" w:type="dxa"/>
            <w:tcBorders>
              <w:top w:val="single" w:sz="4" w:space="0" w:color="auto"/>
              <w:left w:val="single" w:sz="4" w:space="0" w:color="auto"/>
              <w:bottom w:val="single" w:sz="4" w:space="0" w:color="auto"/>
            </w:tcBorders>
            <w:shd w:val="clear" w:color="auto" w:fill="FFFFFF"/>
          </w:tcPr>
          <w:p w14:paraId="3503EF5A"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73023153"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362B30FE" w14:textId="77777777" w:rsidR="00481D3A" w:rsidRDefault="00000000">
            <w:pPr>
              <w:pStyle w:val="a7"/>
              <w:ind w:firstLine="0"/>
              <w:jc w:val="both"/>
            </w:pPr>
            <w:r>
              <w:t xml:space="preserve">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hyperlink r:id="rId11" w:history="1">
              <w:r w:rsidR="00481D3A">
                <w:rPr>
                  <w:i/>
                  <w:iCs/>
                </w:rPr>
                <w:t>(пункт 5</w:t>
              </w:r>
            </w:hyperlink>
            <w:r>
              <w:rPr>
                <w:i/>
                <w:iCs/>
              </w:rPr>
              <w:t xml:space="preserve"> частини першої статті 10</w:t>
            </w:r>
            <w:r>
              <w:rPr>
                <w:i/>
                <w:iCs/>
                <w:vertAlign w:val="superscript"/>
              </w:rPr>
              <w:t>1</w:t>
            </w:r>
            <w:r>
              <w:rPr>
                <w:i/>
                <w:iCs/>
              </w:rPr>
              <w:t xml:space="preserve"> Закону):</w:t>
            </w:r>
          </w:p>
          <w:p w14:paraId="32035338" w14:textId="77777777" w:rsidR="00481D3A" w:rsidRDefault="00000000">
            <w:pPr>
              <w:pStyle w:val="a7"/>
              <w:jc w:val="both"/>
            </w:pPr>
            <w:r>
              <w:t>свідоцтва про смерть або рішення суду про визнання безвісно відсутнім;</w:t>
            </w:r>
          </w:p>
          <w:p w14:paraId="449C681B" w14:textId="77777777" w:rsidR="00481D3A" w:rsidRDefault="00000000">
            <w:pPr>
              <w:pStyle w:val="a7"/>
              <w:jc w:val="both"/>
            </w:pPr>
            <w:r>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w:t>
            </w:r>
          </w:p>
        </w:tc>
      </w:tr>
    </w:tbl>
    <w:p w14:paraId="611ED383"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286E2732" w14:textId="77777777">
        <w:trPr>
          <w:trHeight w:hRule="exact" w:val="8650"/>
          <w:jc w:val="center"/>
        </w:trPr>
        <w:tc>
          <w:tcPr>
            <w:tcW w:w="648" w:type="dxa"/>
            <w:tcBorders>
              <w:top w:val="single" w:sz="4" w:space="0" w:color="auto"/>
              <w:left w:val="single" w:sz="4" w:space="0" w:color="auto"/>
              <w:bottom w:val="single" w:sz="4" w:space="0" w:color="auto"/>
            </w:tcBorders>
            <w:shd w:val="clear" w:color="auto" w:fill="FFFFFF"/>
          </w:tcPr>
          <w:p w14:paraId="76A5256C"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3899A276"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78FA5704" w14:textId="77777777" w:rsidR="00481D3A" w:rsidRDefault="00000000">
            <w:pPr>
              <w:pStyle w:val="a7"/>
              <w:ind w:firstLine="0"/>
              <w:jc w:val="both"/>
            </w:pPr>
            <w:r>
              <w:t>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 740, 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у разі, коли військову частину (орган, підрозділ) розформовано*;</w:t>
            </w:r>
          </w:p>
          <w:p w14:paraId="36E91F9A" w14:textId="77777777" w:rsidR="00481D3A" w:rsidRDefault="00000000">
            <w:pPr>
              <w:pStyle w:val="a7"/>
              <w:jc w:val="both"/>
            </w:pPr>
            <w:r>
              <w:t>постанови (рішення) відповідної військово-лікарської (лікарсько-експертної, медичної) комісії (крім випадків, коли особа пропала безвісти)*.</w:t>
            </w:r>
          </w:p>
        </w:tc>
      </w:tr>
    </w:tbl>
    <w:p w14:paraId="24E2713F"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757CBD9C" w14:textId="77777777">
        <w:trPr>
          <w:trHeight w:hRule="exact" w:val="9274"/>
          <w:jc w:val="center"/>
        </w:trPr>
        <w:tc>
          <w:tcPr>
            <w:tcW w:w="648" w:type="dxa"/>
            <w:tcBorders>
              <w:top w:val="single" w:sz="4" w:space="0" w:color="auto"/>
              <w:left w:val="single" w:sz="4" w:space="0" w:color="auto"/>
              <w:bottom w:val="single" w:sz="4" w:space="0" w:color="auto"/>
            </w:tcBorders>
            <w:shd w:val="clear" w:color="auto" w:fill="FFFFFF"/>
          </w:tcPr>
          <w:p w14:paraId="1E1F4DB0"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31F41D93"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7D1F5290" w14:textId="77777777" w:rsidR="00481D3A" w:rsidRDefault="00000000">
            <w:pPr>
              <w:pStyle w:val="a7"/>
              <w:numPr>
                <w:ilvl w:val="0"/>
                <w:numId w:val="3"/>
              </w:numPr>
              <w:tabs>
                <w:tab w:val="left" w:pos="878"/>
              </w:tabs>
              <w:jc w:val="both"/>
            </w:pPr>
            <w:r>
              <w:t>**</w:t>
            </w:r>
            <w:r>
              <w:rPr>
                <w:b/>
                <w:bCs/>
              </w:rPr>
              <w:t xml:space="preserve">для членів сімей осіб, які входили до складу добровольчого формування територіальної громади </w:t>
            </w:r>
            <w:hyperlink r:id="rId12" w:history="1">
              <w:r w:rsidR="00481D3A">
                <w:rPr>
                  <w:i/>
                  <w:iCs/>
                </w:rPr>
                <w:t>(пункт 5</w:t>
              </w:r>
            </w:hyperlink>
            <w:r>
              <w:rPr>
                <w:i/>
                <w:iCs/>
              </w:rPr>
              <w:t xml:space="preserve"> частини першої статті 10</w:t>
            </w:r>
            <w:r>
              <w:rPr>
                <w:i/>
                <w:iCs/>
                <w:vertAlign w:val="superscript"/>
              </w:rPr>
              <w:t>1</w:t>
            </w:r>
            <w:r>
              <w:rPr>
                <w:i/>
                <w:iCs/>
              </w:rPr>
              <w:t xml:space="preserve"> Закону):</w:t>
            </w:r>
          </w:p>
          <w:p w14:paraId="35AF4710" w14:textId="77777777" w:rsidR="00481D3A" w:rsidRDefault="00000000">
            <w:pPr>
              <w:pStyle w:val="a7"/>
              <w:jc w:val="both"/>
            </w:pPr>
            <w:r>
              <w:t>свідоцтва про смерть або рішення суду про визнання безвісно відсутнім;</w:t>
            </w:r>
          </w:p>
          <w:p w14:paraId="20460842" w14:textId="77777777" w:rsidR="00481D3A" w:rsidRDefault="00000000">
            <w:pPr>
              <w:pStyle w:val="a7"/>
              <w:jc w:val="both"/>
            </w:pPr>
            <w:r>
              <w:t>контракту добровольця територіальної оборони*;</w:t>
            </w:r>
          </w:p>
          <w:p w14:paraId="39B77E7B" w14:textId="77777777" w:rsidR="00481D3A" w:rsidRDefault="00000000">
            <w:pPr>
              <w:pStyle w:val="a7"/>
              <w:jc w:val="both"/>
            </w:pPr>
            <w:r>
              <w:t>довідка за формою згідно з додатком 1 до Порядку № 740*;</w:t>
            </w:r>
          </w:p>
          <w:p w14:paraId="4F7BF87E" w14:textId="77777777" w:rsidR="00481D3A" w:rsidRDefault="00000000">
            <w:pPr>
              <w:pStyle w:val="a7"/>
              <w:spacing w:after="200"/>
              <w:jc w:val="both"/>
            </w:pPr>
            <w: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61F8E25F" w14:textId="77777777" w:rsidR="00481D3A" w:rsidRDefault="00000000">
            <w:pPr>
              <w:pStyle w:val="a7"/>
              <w:numPr>
                <w:ilvl w:val="0"/>
                <w:numId w:val="3"/>
              </w:numPr>
              <w:tabs>
                <w:tab w:val="left" w:pos="869"/>
              </w:tabs>
              <w:jc w:val="both"/>
            </w:pPr>
            <w:r>
              <w:t>**</w:t>
            </w:r>
            <w:r>
              <w:rPr>
                <w:b/>
                <w:bCs/>
              </w:rPr>
              <w:t xml:space="preserve">для членів сімей працівників підприємств, установ, організацій </w:t>
            </w:r>
            <w:hyperlink r:id="rId13" w:history="1">
              <w:r w:rsidR="00481D3A">
                <w:rPr>
                  <w:i/>
                  <w:iCs/>
                </w:rPr>
                <w:t>(пункт 5</w:t>
              </w:r>
            </w:hyperlink>
            <w:r>
              <w:rPr>
                <w:i/>
                <w:iCs/>
              </w:rPr>
              <w:t xml:space="preserve"> частини першої статті 10</w:t>
            </w:r>
            <w:r>
              <w:rPr>
                <w:i/>
                <w:iCs/>
                <w:vertAlign w:val="superscript"/>
              </w:rPr>
              <w:t>1</w:t>
            </w:r>
            <w:r>
              <w:rPr>
                <w:i/>
                <w:iCs/>
              </w:rPr>
              <w:t xml:space="preserve"> Закону):</w:t>
            </w:r>
          </w:p>
          <w:p w14:paraId="2411463B" w14:textId="77777777" w:rsidR="00481D3A" w:rsidRDefault="00000000">
            <w:pPr>
              <w:pStyle w:val="a7"/>
              <w:jc w:val="both"/>
            </w:pPr>
            <w:r>
              <w:t>свідоцтва про смерть або рішення суду про визнання безвісно відсутнім;</w:t>
            </w:r>
          </w:p>
          <w:p w14:paraId="45C0189B" w14:textId="77777777" w:rsidR="00481D3A" w:rsidRDefault="00000000">
            <w:pPr>
              <w:pStyle w:val="a7"/>
              <w:jc w:val="both"/>
            </w:pPr>
            <w:r>
              <w:t>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w:t>
            </w:r>
          </w:p>
        </w:tc>
      </w:tr>
    </w:tbl>
    <w:p w14:paraId="4D82F891"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50D59F00" w14:textId="77777777">
        <w:trPr>
          <w:trHeight w:hRule="exact" w:val="8962"/>
          <w:jc w:val="center"/>
        </w:trPr>
        <w:tc>
          <w:tcPr>
            <w:tcW w:w="648" w:type="dxa"/>
            <w:tcBorders>
              <w:top w:val="single" w:sz="4" w:space="0" w:color="auto"/>
              <w:left w:val="single" w:sz="4" w:space="0" w:color="auto"/>
              <w:bottom w:val="single" w:sz="4" w:space="0" w:color="auto"/>
            </w:tcBorders>
            <w:shd w:val="clear" w:color="auto" w:fill="FFFFFF"/>
          </w:tcPr>
          <w:p w14:paraId="3486A5EC" w14:textId="77777777" w:rsidR="00481D3A" w:rsidRDefault="00481D3A">
            <w:pPr>
              <w:rPr>
                <w:sz w:val="10"/>
                <w:szCs w:val="10"/>
              </w:rPr>
            </w:pPr>
          </w:p>
        </w:tc>
        <w:tc>
          <w:tcPr>
            <w:tcW w:w="5669" w:type="dxa"/>
            <w:tcBorders>
              <w:top w:val="single" w:sz="4" w:space="0" w:color="auto"/>
              <w:left w:val="single" w:sz="4" w:space="0" w:color="auto"/>
              <w:bottom w:val="single" w:sz="4" w:space="0" w:color="auto"/>
            </w:tcBorders>
            <w:shd w:val="clear" w:color="auto" w:fill="FFFFFF"/>
          </w:tcPr>
          <w:p w14:paraId="2C982102" w14:textId="77777777" w:rsidR="00481D3A" w:rsidRDefault="00481D3A">
            <w:pPr>
              <w:rPr>
                <w:sz w:val="10"/>
                <w:szCs w:val="10"/>
              </w:rPr>
            </w:pP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63370E22" w14:textId="77777777" w:rsidR="00481D3A" w:rsidRDefault="00000000">
            <w:pPr>
              <w:pStyle w:val="a7"/>
              <w:ind w:firstLine="0"/>
              <w:jc w:val="both"/>
            </w:pPr>
            <w:r>
              <w:t>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w:t>
            </w:r>
          </w:p>
          <w:p w14:paraId="52262856" w14:textId="77777777" w:rsidR="00481D3A" w:rsidRDefault="00000000">
            <w:pPr>
              <w:pStyle w:val="a7"/>
              <w:spacing w:after="200"/>
              <w:jc w:val="both"/>
            </w:pPr>
            <w: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1CE639FF" w14:textId="77777777" w:rsidR="00481D3A" w:rsidRDefault="00000000">
            <w:pPr>
              <w:pStyle w:val="a7"/>
              <w:jc w:val="both"/>
            </w:pPr>
            <w:r>
              <w:t xml:space="preserve">7) для сімей осіб, які загинули, померли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hyperlink r:id="rId14" w:history="1">
              <w:r w:rsidR="00481D3A">
                <w:rPr>
                  <w:i/>
                  <w:iCs/>
                </w:rPr>
                <w:t>(пункті 6</w:t>
              </w:r>
            </w:hyperlink>
            <w:r>
              <w:rPr>
                <w:i/>
                <w:iCs/>
              </w:rPr>
              <w:t xml:space="preserve"> частини першої статті 10</w:t>
            </w:r>
            <w:r>
              <w:rPr>
                <w:i/>
                <w:iCs/>
                <w:vertAlign w:val="superscript"/>
              </w:rPr>
              <w:t>1</w:t>
            </w:r>
            <w:r>
              <w:rPr>
                <w:i/>
                <w:iCs/>
              </w:rPr>
              <w:t xml:space="preserve"> Закону):</w:t>
            </w:r>
          </w:p>
          <w:p w14:paraId="474B9B71" w14:textId="77777777" w:rsidR="00481D3A" w:rsidRDefault="00000000">
            <w:pPr>
              <w:pStyle w:val="a7"/>
              <w:jc w:val="both"/>
            </w:pPr>
            <w:r>
              <w:t>свідоцтва про смерть;</w:t>
            </w:r>
          </w:p>
          <w:p w14:paraId="3A97138B" w14:textId="77777777" w:rsidR="00481D3A" w:rsidRDefault="00000000">
            <w:pPr>
              <w:pStyle w:val="a7"/>
              <w:jc w:val="both"/>
            </w:pPr>
            <w:r>
              <w:t xml:space="preserve">довідки за формою згідно з додатком 1 до Порядку № 740, виданої командиром (начальником) військової частини (органу, підрозділу) Збройних Сил, </w:t>
            </w:r>
            <w:proofErr w:type="spellStart"/>
            <w:r>
              <w:t>Держприкордонслужби</w:t>
            </w:r>
            <w:proofErr w:type="spellEnd"/>
            <w:r>
              <w:t>,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w:t>
            </w:r>
          </w:p>
        </w:tc>
      </w:tr>
    </w:tbl>
    <w:p w14:paraId="2E41A53B"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16140B6F" w14:textId="77777777">
        <w:trPr>
          <w:trHeight w:hRule="exact" w:val="2122"/>
          <w:jc w:val="center"/>
        </w:trPr>
        <w:tc>
          <w:tcPr>
            <w:tcW w:w="648" w:type="dxa"/>
            <w:tcBorders>
              <w:top w:val="single" w:sz="4" w:space="0" w:color="auto"/>
              <w:left w:val="single" w:sz="4" w:space="0" w:color="auto"/>
            </w:tcBorders>
            <w:shd w:val="clear" w:color="auto" w:fill="FFFFFF"/>
          </w:tcPr>
          <w:p w14:paraId="276CA74B" w14:textId="77777777" w:rsidR="00481D3A" w:rsidRDefault="00481D3A">
            <w:pPr>
              <w:rPr>
                <w:sz w:val="10"/>
                <w:szCs w:val="10"/>
              </w:rPr>
            </w:pPr>
          </w:p>
        </w:tc>
        <w:tc>
          <w:tcPr>
            <w:tcW w:w="5669" w:type="dxa"/>
            <w:tcBorders>
              <w:top w:val="single" w:sz="4" w:space="0" w:color="auto"/>
              <w:left w:val="single" w:sz="4" w:space="0" w:color="auto"/>
            </w:tcBorders>
            <w:shd w:val="clear" w:color="auto" w:fill="FFFFFF"/>
          </w:tcPr>
          <w:p w14:paraId="0E5AC071" w14:textId="77777777" w:rsidR="00481D3A" w:rsidRDefault="00481D3A">
            <w:pPr>
              <w:rPr>
                <w:sz w:val="10"/>
                <w:szCs w:val="10"/>
              </w:rPr>
            </w:pPr>
          </w:p>
        </w:tc>
        <w:tc>
          <w:tcPr>
            <w:tcW w:w="8371" w:type="dxa"/>
            <w:tcBorders>
              <w:top w:val="single" w:sz="4" w:space="0" w:color="auto"/>
              <w:left w:val="single" w:sz="4" w:space="0" w:color="auto"/>
              <w:right w:val="single" w:sz="4" w:space="0" w:color="auto"/>
            </w:tcBorders>
            <w:shd w:val="clear" w:color="auto" w:fill="FFFFFF"/>
            <w:vAlign w:val="bottom"/>
          </w:tcPr>
          <w:p w14:paraId="4A955A82" w14:textId="77777777" w:rsidR="00481D3A" w:rsidRDefault="00000000">
            <w:pPr>
              <w:pStyle w:val="a7"/>
              <w:ind w:firstLine="0"/>
              <w:jc w:val="both"/>
            </w:pPr>
            <w:r>
              <w:t>участь особи у бойових діях при проведенні зазначених заходів, - у разі коли військову частину (орган, підрозділ) розформовано;</w:t>
            </w:r>
          </w:p>
          <w:p w14:paraId="5EBE148D" w14:textId="77777777" w:rsidR="00481D3A" w:rsidRDefault="00000000">
            <w:pPr>
              <w:pStyle w:val="a7"/>
              <w:spacing w:after="220"/>
              <w:jc w:val="both"/>
            </w:pPr>
            <w:r>
              <w:t>висновку судово-медичної експертизи (за наявності), виданого відповідно до законодавства, або лікарського свідоцтва про смерть.</w:t>
            </w:r>
          </w:p>
          <w:p w14:paraId="3D275192" w14:textId="77777777" w:rsidR="00481D3A" w:rsidRDefault="00000000">
            <w:pPr>
              <w:pStyle w:val="a7"/>
              <w:ind w:firstLine="0"/>
            </w:pPr>
            <w:r>
              <w:rPr>
                <w:i/>
                <w:iCs/>
              </w:rPr>
              <w:t>Примітка:</w:t>
            </w:r>
          </w:p>
          <w:p w14:paraId="28711A8B" w14:textId="77777777" w:rsidR="00481D3A" w:rsidRDefault="00000000">
            <w:pPr>
              <w:pStyle w:val="a7"/>
              <w:ind w:firstLine="0"/>
              <w:jc w:val="both"/>
            </w:pPr>
            <w:r>
              <w:rPr>
                <w:i/>
                <w:iCs/>
              </w:rPr>
              <w:t>копії документів, що додаються до заяви, звіряються з оригіналами</w:t>
            </w:r>
          </w:p>
        </w:tc>
      </w:tr>
      <w:tr w:rsidR="00481D3A" w14:paraId="7B5829CF" w14:textId="77777777">
        <w:trPr>
          <w:trHeight w:hRule="exact" w:val="6538"/>
          <w:jc w:val="center"/>
        </w:trPr>
        <w:tc>
          <w:tcPr>
            <w:tcW w:w="648" w:type="dxa"/>
            <w:tcBorders>
              <w:top w:val="single" w:sz="4" w:space="0" w:color="auto"/>
              <w:left w:val="single" w:sz="4" w:space="0" w:color="auto"/>
            </w:tcBorders>
            <w:shd w:val="clear" w:color="auto" w:fill="FFFFFF"/>
          </w:tcPr>
          <w:p w14:paraId="1A075900" w14:textId="77777777" w:rsidR="00481D3A" w:rsidRDefault="00000000">
            <w:pPr>
              <w:pStyle w:val="a7"/>
              <w:ind w:firstLine="0"/>
              <w:jc w:val="center"/>
            </w:pPr>
            <w:r>
              <w:t>8</w:t>
            </w:r>
          </w:p>
        </w:tc>
        <w:tc>
          <w:tcPr>
            <w:tcW w:w="5669" w:type="dxa"/>
            <w:tcBorders>
              <w:top w:val="single" w:sz="4" w:space="0" w:color="auto"/>
              <w:left w:val="single" w:sz="4" w:space="0" w:color="auto"/>
            </w:tcBorders>
            <w:shd w:val="clear" w:color="auto" w:fill="FFFFFF"/>
          </w:tcPr>
          <w:p w14:paraId="26EE06E7" w14:textId="77777777" w:rsidR="00481D3A" w:rsidRDefault="00000000">
            <w:pPr>
              <w:pStyle w:val="a7"/>
              <w:ind w:firstLine="0"/>
            </w:pPr>
            <w:r>
              <w:t>Спосіб подання документів, необхідних для отримання адміністративної послуги</w:t>
            </w:r>
          </w:p>
        </w:tc>
        <w:tc>
          <w:tcPr>
            <w:tcW w:w="8371" w:type="dxa"/>
            <w:tcBorders>
              <w:top w:val="single" w:sz="4" w:space="0" w:color="auto"/>
              <w:left w:val="single" w:sz="4" w:space="0" w:color="auto"/>
              <w:right w:val="single" w:sz="4" w:space="0" w:color="auto"/>
            </w:tcBorders>
            <w:shd w:val="clear" w:color="auto" w:fill="FFFFFF"/>
            <w:vAlign w:val="bottom"/>
          </w:tcPr>
          <w:p w14:paraId="148BA4B6" w14:textId="77777777" w:rsidR="00481D3A" w:rsidRDefault="00000000">
            <w:pPr>
              <w:pStyle w:val="a7"/>
              <w:ind w:firstLine="0"/>
              <w:jc w:val="both"/>
            </w:pPr>
            <w:r>
              <w:t>Заява разом із доданими до неї копіями (сканованими копіями) документів подається:</w:t>
            </w:r>
          </w:p>
          <w:p w14:paraId="4C3A96F5" w14:textId="77777777" w:rsidR="00481D3A" w:rsidRDefault="00000000">
            <w:pPr>
              <w:pStyle w:val="a7"/>
              <w:numPr>
                <w:ilvl w:val="0"/>
                <w:numId w:val="4"/>
              </w:numPr>
              <w:tabs>
                <w:tab w:val="left" w:pos="830"/>
              </w:tabs>
              <w:jc w:val="both"/>
            </w:pPr>
            <w:r>
              <w:t>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14:paraId="7EBE21B9" w14:textId="77777777" w:rsidR="00481D3A" w:rsidRDefault="00000000">
            <w:pPr>
              <w:pStyle w:val="a7"/>
              <w:numPr>
                <w:ilvl w:val="0"/>
                <w:numId w:val="4"/>
              </w:numPr>
              <w:tabs>
                <w:tab w:val="left" w:pos="840"/>
              </w:tabs>
              <w:jc w:val="both"/>
            </w:pPr>
            <w:r>
              <w:t xml:space="preserve">Через центр надання адміністративних послуг (далі - центр) за задекларованим/зареєстрованим місцем проживання (перебування) або за </w:t>
            </w:r>
            <w:proofErr w:type="spellStart"/>
            <w:r>
              <w:t>адресою</w:t>
            </w:r>
            <w:proofErr w:type="spellEnd"/>
            <w:r>
              <w:t xml:space="preserve">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особу:</w:t>
            </w:r>
          </w:p>
          <w:p w14:paraId="5F20A58D" w14:textId="77777777" w:rsidR="00481D3A" w:rsidRDefault="00000000">
            <w:pPr>
              <w:pStyle w:val="a7"/>
              <w:jc w:val="both"/>
            </w:pPr>
            <w:r>
              <w:t>у паперовій формі;</w:t>
            </w:r>
          </w:p>
          <w:p w14:paraId="027BE912" w14:textId="77777777" w:rsidR="00481D3A" w:rsidRDefault="00000000">
            <w:pPr>
              <w:pStyle w:val="a7"/>
              <w:jc w:val="both"/>
            </w:pPr>
            <w:r>
              <w:t xml:space="preserve">в електронній формі шляхом формування заяви адміністратором центру засобами Порталу Дія - для членів сімей осіб, зазначених у </w:t>
            </w:r>
            <w:hyperlink r:id="rId15" w:history="1">
              <w:r w:rsidR="00481D3A">
                <w:t xml:space="preserve">пункті 5 </w:t>
              </w:r>
            </w:hyperlink>
            <w:r>
              <w:t>частини першої статті 10</w:t>
            </w:r>
            <w:r>
              <w:rPr>
                <w:vertAlign w:val="superscript"/>
              </w:rPr>
              <w:t>1</w:t>
            </w:r>
            <w:r>
              <w:t xml:space="preserve"> Закону (за наявності технічної можливості).**</w:t>
            </w:r>
          </w:p>
          <w:p w14:paraId="66A8F8A8" w14:textId="77777777" w:rsidR="00481D3A" w:rsidRDefault="00000000">
            <w:pPr>
              <w:pStyle w:val="a7"/>
              <w:jc w:val="both"/>
            </w:pPr>
            <w:r>
              <w:t>Заява у паперовій формі з необхідними документами приймається адміністратором центру та не пізніше наступного робочого дня після її прийняття передається до місцевого структурного підрозділу з питань ветеранської політики.</w:t>
            </w:r>
          </w:p>
        </w:tc>
      </w:tr>
      <w:tr w:rsidR="00481D3A" w14:paraId="21D6977A" w14:textId="77777777">
        <w:trPr>
          <w:trHeight w:hRule="exact" w:val="643"/>
          <w:jc w:val="center"/>
        </w:trPr>
        <w:tc>
          <w:tcPr>
            <w:tcW w:w="648" w:type="dxa"/>
            <w:tcBorders>
              <w:top w:val="single" w:sz="4" w:space="0" w:color="auto"/>
              <w:left w:val="single" w:sz="4" w:space="0" w:color="auto"/>
              <w:bottom w:val="single" w:sz="4" w:space="0" w:color="auto"/>
            </w:tcBorders>
            <w:shd w:val="clear" w:color="auto" w:fill="FFFFFF"/>
          </w:tcPr>
          <w:p w14:paraId="0048E6CF" w14:textId="77777777" w:rsidR="00481D3A" w:rsidRDefault="00000000">
            <w:pPr>
              <w:pStyle w:val="a7"/>
              <w:ind w:firstLine="0"/>
              <w:jc w:val="center"/>
            </w:pPr>
            <w:r>
              <w:t>9</w:t>
            </w:r>
          </w:p>
        </w:tc>
        <w:tc>
          <w:tcPr>
            <w:tcW w:w="5669" w:type="dxa"/>
            <w:tcBorders>
              <w:top w:val="single" w:sz="4" w:space="0" w:color="auto"/>
              <w:left w:val="single" w:sz="4" w:space="0" w:color="auto"/>
              <w:bottom w:val="single" w:sz="4" w:space="0" w:color="auto"/>
            </w:tcBorders>
            <w:shd w:val="clear" w:color="auto" w:fill="FFFFFF"/>
            <w:vAlign w:val="bottom"/>
          </w:tcPr>
          <w:p w14:paraId="07CB4960" w14:textId="77777777" w:rsidR="00481D3A" w:rsidRDefault="00000000">
            <w:pPr>
              <w:pStyle w:val="a7"/>
              <w:tabs>
                <w:tab w:val="left" w:pos="1939"/>
                <w:tab w:val="left" w:pos="4502"/>
              </w:tabs>
              <w:ind w:firstLine="0"/>
            </w:pPr>
            <w:r>
              <w:t>Платність</w:t>
            </w:r>
            <w:r>
              <w:tab/>
              <w:t>(безоплатність)</w:t>
            </w:r>
            <w:r>
              <w:tab/>
              <w:t>надання</w:t>
            </w:r>
          </w:p>
          <w:p w14:paraId="1CCAA7DE" w14:textId="77777777" w:rsidR="00481D3A" w:rsidRDefault="00000000">
            <w:pPr>
              <w:pStyle w:val="a7"/>
              <w:ind w:firstLine="0"/>
            </w:pPr>
            <w:r>
              <w:t>адміністративної послуги</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2596B626" w14:textId="77777777" w:rsidR="00481D3A" w:rsidRDefault="00000000">
            <w:pPr>
              <w:pStyle w:val="a7"/>
              <w:ind w:firstLine="0"/>
            </w:pPr>
            <w:r>
              <w:t>Безоплатно</w:t>
            </w:r>
          </w:p>
        </w:tc>
      </w:tr>
    </w:tbl>
    <w:p w14:paraId="407DDFFA" w14:textId="77777777" w:rsidR="00481D3A"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5669"/>
        <w:gridCol w:w="8371"/>
      </w:tblGrid>
      <w:tr w:rsidR="00481D3A" w14:paraId="2B1702E5" w14:textId="77777777">
        <w:trPr>
          <w:trHeight w:hRule="exact" w:val="571"/>
          <w:jc w:val="center"/>
        </w:trPr>
        <w:tc>
          <w:tcPr>
            <w:tcW w:w="648" w:type="dxa"/>
            <w:tcBorders>
              <w:top w:val="single" w:sz="4" w:space="0" w:color="auto"/>
              <w:left w:val="single" w:sz="4" w:space="0" w:color="auto"/>
            </w:tcBorders>
            <w:shd w:val="clear" w:color="auto" w:fill="FFFFFF"/>
          </w:tcPr>
          <w:p w14:paraId="380641F1" w14:textId="77777777" w:rsidR="00481D3A" w:rsidRDefault="00000000">
            <w:pPr>
              <w:pStyle w:val="a7"/>
              <w:ind w:firstLine="0"/>
              <w:jc w:val="center"/>
            </w:pPr>
            <w:r>
              <w:lastRenderedPageBreak/>
              <w:t>10</w:t>
            </w:r>
          </w:p>
        </w:tc>
        <w:tc>
          <w:tcPr>
            <w:tcW w:w="5669" w:type="dxa"/>
            <w:tcBorders>
              <w:top w:val="single" w:sz="4" w:space="0" w:color="auto"/>
              <w:left w:val="single" w:sz="4" w:space="0" w:color="auto"/>
            </w:tcBorders>
            <w:shd w:val="clear" w:color="auto" w:fill="FFFFFF"/>
          </w:tcPr>
          <w:p w14:paraId="631C7AB0" w14:textId="77777777" w:rsidR="00481D3A" w:rsidRDefault="00000000">
            <w:pPr>
              <w:pStyle w:val="a7"/>
              <w:ind w:firstLine="0"/>
            </w:pPr>
            <w:r>
              <w:t>Строк надання адміністративної послуги</w:t>
            </w:r>
          </w:p>
        </w:tc>
        <w:tc>
          <w:tcPr>
            <w:tcW w:w="8371" w:type="dxa"/>
            <w:tcBorders>
              <w:top w:val="single" w:sz="4" w:space="0" w:color="auto"/>
              <w:left w:val="single" w:sz="4" w:space="0" w:color="auto"/>
              <w:right w:val="single" w:sz="4" w:space="0" w:color="auto"/>
            </w:tcBorders>
            <w:shd w:val="clear" w:color="auto" w:fill="FFFFFF"/>
          </w:tcPr>
          <w:p w14:paraId="569B9E5C" w14:textId="77777777" w:rsidR="00481D3A" w:rsidRDefault="00000000">
            <w:pPr>
              <w:pStyle w:val="a7"/>
              <w:ind w:firstLine="0"/>
            </w:pPr>
            <w:r>
              <w:t>30 календарних днів</w:t>
            </w:r>
          </w:p>
        </w:tc>
      </w:tr>
      <w:tr w:rsidR="00481D3A" w14:paraId="3FD29421" w14:textId="77777777">
        <w:trPr>
          <w:trHeight w:hRule="exact" w:val="7157"/>
          <w:jc w:val="center"/>
        </w:trPr>
        <w:tc>
          <w:tcPr>
            <w:tcW w:w="648" w:type="dxa"/>
            <w:tcBorders>
              <w:top w:val="single" w:sz="4" w:space="0" w:color="auto"/>
              <w:left w:val="single" w:sz="4" w:space="0" w:color="auto"/>
            </w:tcBorders>
            <w:shd w:val="clear" w:color="auto" w:fill="FFFFFF"/>
          </w:tcPr>
          <w:p w14:paraId="2CD6CC02" w14:textId="77777777" w:rsidR="00481D3A" w:rsidRDefault="00000000">
            <w:pPr>
              <w:pStyle w:val="a7"/>
              <w:ind w:firstLine="0"/>
            </w:pPr>
            <w:r>
              <w:t>11</w:t>
            </w:r>
          </w:p>
        </w:tc>
        <w:tc>
          <w:tcPr>
            <w:tcW w:w="5669" w:type="dxa"/>
            <w:tcBorders>
              <w:top w:val="single" w:sz="4" w:space="0" w:color="auto"/>
              <w:left w:val="single" w:sz="4" w:space="0" w:color="auto"/>
            </w:tcBorders>
            <w:shd w:val="clear" w:color="auto" w:fill="FFFFFF"/>
          </w:tcPr>
          <w:p w14:paraId="475D20C6" w14:textId="77777777" w:rsidR="00481D3A" w:rsidRDefault="00000000">
            <w:pPr>
              <w:pStyle w:val="a7"/>
              <w:ind w:firstLine="0"/>
            </w:pPr>
            <w:r>
              <w:t>Перелік підстав для відмови у наданні адміністративної послуги</w:t>
            </w:r>
          </w:p>
        </w:tc>
        <w:tc>
          <w:tcPr>
            <w:tcW w:w="8371" w:type="dxa"/>
            <w:tcBorders>
              <w:top w:val="single" w:sz="4" w:space="0" w:color="auto"/>
              <w:left w:val="single" w:sz="4" w:space="0" w:color="auto"/>
              <w:right w:val="single" w:sz="4" w:space="0" w:color="auto"/>
            </w:tcBorders>
            <w:shd w:val="clear" w:color="auto" w:fill="FFFFFF"/>
            <w:vAlign w:val="bottom"/>
          </w:tcPr>
          <w:p w14:paraId="5ABF20AC" w14:textId="77777777" w:rsidR="00481D3A" w:rsidRDefault="00000000">
            <w:pPr>
              <w:pStyle w:val="a7"/>
              <w:ind w:firstLine="0"/>
              <w:jc w:val="both"/>
            </w:pPr>
            <w:r>
              <w:t>Місцевий структурний підрозділ з питань ветеранської політики відмовляє заявнику у наданні статусу члена сім’ї загиблого (померлого) Захисника чи Захисниці України у разі:</w:t>
            </w:r>
          </w:p>
          <w:p w14:paraId="71555108" w14:textId="77777777" w:rsidR="00481D3A" w:rsidRDefault="00000000">
            <w:pPr>
              <w:pStyle w:val="a7"/>
              <w:numPr>
                <w:ilvl w:val="0"/>
                <w:numId w:val="5"/>
              </w:numPr>
              <w:tabs>
                <w:tab w:val="left" w:pos="854"/>
              </w:tabs>
              <w:jc w:val="both"/>
            </w:pPr>
            <w:r>
              <w:t>якщо заявник не належить до членів сімей загиблих (померлих) Захисників чи Захисниць України, зазначених у статті 10</w:t>
            </w:r>
            <w:r>
              <w:rPr>
                <w:vertAlign w:val="superscript"/>
              </w:rPr>
              <w:t>1</w:t>
            </w:r>
            <w:r>
              <w:t xml:space="preserve"> Закону;</w:t>
            </w:r>
          </w:p>
          <w:p w14:paraId="711284FB" w14:textId="77777777" w:rsidR="00481D3A" w:rsidRDefault="00000000">
            <w:pPr>
              <w:pStyle w:val="a7"/>
              <w:numPr>
                <w:ilvl w:val="0"/>
                <w:numId w:val="5"/>
              </w:numPr>
              <w:tabs>
                <w:tab w:val="left" w:pos="973"/>
              </w:tabs>
              <w:jc w:val="both"/>
            </w:pPr>
            <w:r>
              <w:t>відсутності необхідних документів;</w:t>
            </w:r>
          </w:p>
          <w:p w14:paraId="6E8492BB" w14:textId="77777777" w:rsidR="00481D3A" w:rsidRDefault="00000000">
            <w:pPr>
              <w:pStyle w:val="a7"/>
              <w:numPr>
                <w:ilvl w:val="0"/>
                <w:numId w:val="5"/>
              </w:numPr>
              <w:tabs>
                <w:tab w:val="left" w:pos="968"/>
              </w:tabs>
              <w:jc w:val="both"/>
            </w:pPr>
            <w:r>
              <w:t>подання неправдивих відомостей;</w:t>
            </w:r>
          </w:p>
          <w:p w14:paraId="6EFE1262" w14:textId="77777777" w:rsidR="00481D3A" w:rsidRDefault="00000000">
            <w:pPr>
              <w:pStyle w:val="a7"/>
              <w:numPr>
                <w:ilvl w:val="0"/>
                <w:numId w:val="5"/>
              </w:numPr>
              <w:tabs>
                <w:tab w:val="left" w:pos="973"/>
              </w:tabs>
              <w:jc w:val="both"/>
            </w:pPr>
            <w:r>
              <w:t>виявлення підробок у поданих документах;</w:t>
            </w:r>
          </w:p>
          <w:p w14:paraId="24141C95" w14:textId="77777777" w:rsidR="00481D3A" w:rsidRDefault="00000000">
            <w:pPr>
              <w:pStyle w:val="a7"/>
              <w:numPr>
                <w:ilvl w:val="0"/>
                <w:numId w:val="5"/>
              </w:numPr>
              <w:tabs>
                <w:tab w:val="left" w:pos="864"/>
              </w:tabs>
              <w:jc w:val="both"/>
            </w:pPr>
            <w:r>
              <w:t xml:space="preserve">наявності обвинувального </w:t>
            </w:r>
            <w:proofErr w:type="spellStart"/>
            <w:r>
              <w:t>вироку</w:t>
            </w:r>
            <w:proofErr w:type="spellEnd"/>
            <w:r>
              <w:t xml:space="preserve">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14:paraId="32995805" w14:textId="77777777" w:rsidR="00481D3A" w:rsidRDefault="00000000">
            <w:pPr>
              <w:pStyle w:val="a7"/>
              <w:numPr>
                <w:ilvl w:val="0"/>
                <w:numId w:val="5"/>
              </w:numPr>
              <w:tabs>
                <w:tab w:val="left" w:pos="864"/>
              </w:tabs>
              <w:jc w:val="both"/>
            </w:pPr>
            <w:r>
              <w:t>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481D3A" w14:paraId="17939409" w14:textId="77777777">
        <w:trPr>
          <w:trHeight w:hRule="exact" w:val="682"/>
          <w:jc w:val="center"/>
        </w:trPr>
        <w:tc>
          <w:tcPr>
            <w:tcW w:w="648" w:type="dxa"/>
            <w:tcBorders>
              <w:top w:val="single" w:sz="4" w:space="0" w:color="auto"/>
              <w:left w:val="single" w:sz="4" w:space="0" w:color="auto"/>
            </w:tcBorders>
            <w:shd w:val="clear" w:color="auto" w:fill="FFFFFF"/>
          </w:tcPr>
          <w:p w14:paraId="0C898770" w14:textId="77777777" w:rsidR="00481D3A" w:rsidRDefault="00000000">
            <w:pPr>
              <w:pStyle w:val="a7"/>
              <w:ind w:firstLine="0"/>
            </w:pPr>
            <w:r>
              <w:t>12</w:t>
            </w:r>
          </w:p>
        </w:tc>
        <w:tc>
          <w:tcPr>
            <w:tcW w:w="5669" w:type="dxa"/>
            <w:tcBorders>
              <w:top w:val="single" w:sz="4" w:space="0" w:color="auto"/>
              <w:left w:val="single" w:sz="4" w:space="0" w:color="auto"/>
            </w:tcBorders>
            <w:shd w:val="clear" w:color="auto" w:fill="FFFFFF"/>
          </w:tcPr>
          <w:p w14:paraId="131D982D" w14:textId="77777777" w:rsidR="00481D3A" w:rsidRDefault="00000000">
            <w:pPr>
              <w:pStyle w:val="a7"/>
              <w:ind w:firstLine="0"/>
            </w:pPr>
            <w:r>
              <w:t>Результат надання адміністративної послуги</w:t>
            </w:r>
          </w:p>
        </w:tc>
        <w:tc>
          <w:tcPr>
            <w:tcW w:w="8371" w:type="dxa"/>
            <w:tcBorders>
              <w:top w:val="single" w:sz="4" w:space="0" w:color="auto"/>
              <w:left w:val="single" w:sz="4" w:space="0" w:color="auto"/>
              <w:right w:val="single" w:sz="4" w:space="0" w:color="auto"/>
            </w:tcBorders>
            <w:shd w:val="clear" w:color="auto" w:fill="FFFFFF"/>
            <w:vAlign w:val="bottom"/>
          </w:tcPr>
          <w:p w14:paraId="7163AA92" w14:textId="77777777" w:rsidR="00481D3A" w:rsidRDefault="00000000">
            <w:pPr>
              <w:pStyle w:val="a7"/>
              <w:ind w:firstLine="0"/>
              <w:jc w:val="both"/>
            </w:pPr>
            <w:r>
              <w:t>Повідомлення про надання або відмову у наданні статусу члена сім’ї загиблого Захисника чи Захисниці України</w:t>
            </w:r>
          </w:p>
        </w:tc>
      </w:tr>
      <w:tr w:rsidR="00481D3A" w14:paraId="65F88F65" w14:textId="77777777">
        <w:trPr>
          <w:trHeight w:hRule="exact" w:val="648"/>
          <w:jc w:val="center"/>
        </w:trPr>
        <w:tc>
          <w:tcPr>
            <w:tcW w:w="648" w:type="dxa"/>
            <w:tcBorders>
              <w:top w:val="single" w:sz="4" w:space="0" w:color="auto"/>
              <w:left w:val="single" w:sz="4" w:space="0" w:color="auto"/>
              <w:bottom w:val="single" w:sz="4" w:space="0" w:color="auto"/>
            </w:tcBorders>
            <w:shd w:val="clear" w:color="auto" w:fill="FFFFFF"/>
          </w:tcPr>
          <w:p w14:paraId="13A2CD74" w14:textId="77777777" w:rsidR="00481D3A" w:rsidRDefault="00000000">
            <w:pPr>
              <w:pStyle w:val="a7"/>
              <w:ind w:firstLine="0"/>
            </w:pPr>
            <w:r>
              <w:t>13</w:t>
            </w:r>
          </w:p>
        </w:tc>
        <w:tc>
          <w:tcPr>
            <w:tcW w:w="5669" w:type="dxa"/>
            <w:tcBorders>
              <w:top w:val="single" w:sz="4" w:space="0" w:color="auto"/>
              <w:left w:val="single" w:sz="4" w:space="0" w:color="auto"/>
              <w:bottom w:val="single" w:sz="4" w:space="0" w:color="auto"/>
            </w:tcBorders>
            <w:shd w:val="clear" w:color="auto" w:fill="FFFFFF"/>
          </w:tcPr>
          <w:p w14:paraId="67B086BF" w14:textId="77777777" w:rsidR="00481D3A" w:rsidRDefault="00000000">
            <w:pPr>
              <w:pStyle w:val="a7"/>
              <w:ind w:firstLine="0"/>
            </w:pPr>
            <w:r>
              <w:t>Способи отримання відповіді (результату)</w:t>
            </w: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7A2E42A5" w14:textId="77777777" w:rsidR="00481D3A" w:rsidRDefault="00000000">
            <w:pPr>
              <w:pStyle w:val="a7"/>
              <w:numPr>
                <w:ilvl w:val="0"/>
                <w:numId w:val="6"/>
              </w:numPr>
              <w:tabs>
                <w:tab w:val="left" w:pos="245"/>
              </w:tabs>
              <w:ind w:firstLine="0"/>
              <w:jc w:val="both"/>
            </w:pPr>
            <w:r>
              <w:t>Особисто</w:t>
            </w:r>
          </w:p>
          <w:p w14:paraId="5BBFBE68" w14:textId="77777777" w:rsidR="00481D3A" w:rsidRDefault="00000000">
            <w:pPr>
              <w:pStyle w:val="a7"/>
              <w:numPr>
                <w:ilvl w:val="0"/>
                <w:numId w:val="6"/>
              </w:numPr>
              <w:tabs>
                <w:tab w:val="left" w:pos="269"/>
              </w:tabs>
              <w:ind w:firstLine="0"/>
              <w:jc w:val="both"/>
            </w:pPr>
            <w:r>
              <w:t>Через законного представника чи уповноважену особу</w:t>
            </w:r>
          </w:p>
        </w:tc>
      </w:tr>
    </w:tbl>
    <w:p w14:paraId="0BA1F9F3" w14:textId="77777777" w:rsidR="00481D3A" w:rsidRDefault="00000000">
      <w:pPr>
        <w:spacing w:line="1" w:lineRule="exact"/>
        <w:rPr>
          <w:sz w:val="2"/>
          <w:szCs w:val="2"/>
        </w:rPr>
      </w:pPr>
      <w:r>
        <w:br w:type="page"/>
      </w:r>
    </w:p>
    <w:p w14:paraId="5FFE941A" w14:textId="77777777" w:rsidR="00481D3A" w:rsidRDefault="00000000">
      <w:pPr>
        <w:pStyle w:val="1"/>
      </w:pPr>
      <w:r>
        <w:lastRenderedPageBreak/>
        <w:t xml:space="preserve">^Документи, які </w:t>
      </w:r>
      <w:proofErr w:type="spellStart"/>
      <w:r>
        <w:t>витребовуються</w:t>
      </w:r>
      <w:proofErr w:type="spellEnd"/>
      <w:r>
        <w:t xml:space="preserve"> місцевим структурним підрозділом з питань ветеранської політики у порядку, передбаченому пунктом 14 Порядку № 740.</w:t>
      </w:r>
    </w:p>
    <w:p w14:paraId="44848575" w14:textId="77777777" w:rsidR="00481D3A" w:rsidRDefault="00000000">
      <w:pPr>
        <w:pStyle w:val="1"/>
        <w:spacing w:after="1080"/>
      </w:pPr>
      <w:r>
        <w:rPr>
          <w:noProof/>
        </w:rPr>
        <mc:AlternateContent>
          <mc:Choice Requires="wps">
            <w:drawing>
              <wp:anchor distT="0" distB="0" distL="114300" distR="114300" simplePos="0" relativeHeight="125829378" behindDoc="0" locked="0" layoutInCell="1" allowOverlap="1" wp14:anchorId="120DF579" wp14:editId="3C8EF11C">
                <wp:simplePos x="0" y="0"/>
                <wp:positionH relativeFrom="page">
                  <wp:posOffset>824865</wp:posOffset>
                </wp:positionH>
                <wp:positionV relativeFrom="paragraph">
                  <wp:posOffset>965200</wp:posOffset>
                </wp:positionV>
                <wp:extent cx="3346450" cy="24066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346450" cy="240665"/>
                        </a:xfrm>
                        <a:prstGeom prst="rect">
                          <a:avLst/>
                        </a:prstGeom>
                        <a:noFill/>
                      </wps:spPr>
                      <wps:txbx>
                        <w:txbxContent>
                          <w:p w14:paraId="53051215" w14:textId="6BE1796A" w:rsidR="00481D3A" w:rsidRDefault="00481D3A">
                            <w:pPr>
                              <w:pStyle w:val="1"/>
                              <w:spacing w:after="0"/>
                            </w:pPr>
                          </w:p>
                        </w:txbxContent>
                      </wps:txbx>
                      <wps:bodyPr wrap="none" lIns="0" tIns="0" rIns="0" bIns="0"/>
                    </wps:wsp>
                  </a:graphicData>
                </a:graphic>
              </wp:anchor>
            </w:drawing>
          </mc:Choice>
          <mc:Fallback>
            <w:pict>
              <v:shapetype w14:anchorId="120DF579" id="_x0000_t202" coordsize="21600,21600" o:spt="202" path="m,l,21600r21600,l21600,xe">
                <v:stroke joinstyle="miter"/>
                <v:path gradientshapeok="t" o:connecttype="rect"/>
              </v:shapetype>
              <v:shape id="Shape 1" o:spid="_x0000_s1026" type="#_x0000_t202" style="position:absolute;margin-left:64.95pt;margin-top:76pt;width:263.5pt;height:18.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" filled="f" stroked="f">
                <v:textbox inset="0,0,0,0">
                  <w:txbxContent>
                    <w:p w14:paraId="53051215" w14:textId="6BE1796A" w:rsidR="00481D3A" w:rsidRDefault="00481D3A">
                      <w:pPr>
                        <w:pStyle w:val="1"/>
                        <w:spacing w:after="0"/>
                      </w:pPr>
                    </w:p>
                  </w:txbxContent>
                </v:textbox>
                <w10:wrap type="square" anchorx="page"/>
              </v:shape>
            </w:pict>
          </mc:Fallback>
        </mc:AlternateContent>
      </w:r>
      <w:r>
        <w:rPr>
          <w:noProof/>
        </w:rPr>
        <mc:AlternateContent>
          <mc:Choice Requires="wps">
            <w:drawing>
              <wp:anchor distT="0" distB="0" distL="114300" distR="114300" simplePos="0" relativeHeight="125829380" behindDoc="0" locked="0" layoutInCell="1" allowOverlap="1" wp14:anchorId="52C483F5" wp14:editId="58071E1A">
                <wp:simplePos x="0" y="0"/>
                <wp:positionH relativeFrom="page">
                  <wp:posOffset>8597265</wp:posOffset>
                </wp:positionH>
                <wp:positionV relativeFrom="paragraph">
                  <wp:posOffset>965200</wp:posOffset>
                </wp:positionV>
                <wp:extent cx="1530350" cy="24066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530350" cy="240665"/>
                        </a:xfrm>
                        <a:prstGeom prst="rect">
                          <a:avLst/>
                        </a:prstGeom>
                        <a:noFill/>
                      </wps:spPr>
                      <wps:txbx>
                        <w:txbxContent>
                          <w:p w14:paraId="2D2CD9D3" w14:textId="277300E6" w:rsidR="00481D3A" w:rsidRDefault="00481D3A">
                            <w:pPr>
                              <w:pStyle w:val="1"/>
                              <w:spacing w:after="0"/>
                            </w:pPr>
                          </w:p>
                        </w:txbxContent>
                      </wps:txbx>
                      <wps:bodyPr wrap="none" lIns="0" tIns="0" rIns="0" bIns="0"/>
                    </wps:wsp>
                  </a:graphicData>
                </a:graphic>
              </wp:anchor>
            </w:drawing>
          </mc:Choice>
          <mc:Fallback>
            <w:pict>
              <v:shape w14:anchorId="52C483F5" id="Shape 3" o:spid="_x0000_s1027" type="#_x0000_t202" style="position:absolute;margin-left:676.95pt;margin-top:76pt;width:120.5pt;height:18.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" filled="f" stroked="f">
                <v:textbox inset="0,0,0,0">
                  <w:txbxContent>
                    <w:p w14:paraId="2D2CD9D3" w14:textId="277300E6" w:rsidR="00481D3A" w:rsidRDefault="00481D3A">
                      <w:pPr>
                        <w:pStyle w:val="1"/>
                        <w:spacing w:after="0"/>
                      </w:pPr>
                    </w:p>
                  </w:txbxContent>
                </v:textbox>
                <w10:wrap type="square" side="left" anchorx="page"/>
              </v:shape>
            </w:pict>
          </mc:Fallback>
        </mc:AlternateContent>
      </w:r>
      <w:r>
        <w:t xml:space="preserve">**Заявники, які можуть подати заяву в електронній формі за задекларованим/зареєстрованим місцем проживання (перебування) або за </w:t>
      </w:r>
      <w:proofErr w:type="spellStart"/>
      <w:r>
        <w:t>адресою</w:t>
      </w:r>
      <w:proofErr w:type="spellEnd"/>
      <w:r>
        <w:t xml:space="preserve"> фактичного місця проживання (для внутрішньо переміщених осіб).</w:t>
      </w:r>
    </w:p>
    <w:sectPr w:rsidR="00481D3A" w:rsidSect="00847FA6">
      <w:headerReference w:type="default" r:id="rId16"/>
      <w:headerReference w:type="first" r:id="rId17"/>
      <w:pgSz w:w="16840" w:h="11900" w:orient="landscape"/>
      <w:pgMar w:top="426" w:right="787" w:bottom="512" w:left="1299"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FF2F" w14:textId="77777777" w:rsidR="003E2221" w:rsidRDefault="003E2221">
      <w:r>
        <w:separator/>
      </w:r>
    </w:p>
  </w:endnote>
  <w:endnote w:type="continuationSeparator" w:id="0">
    <w:p w14:paraId="3F8CEC97" w14:textId="77777777" w:rsidR="003E2221" w:rsidRDefault="003E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AA2D" w14:textId="77777777" w:rsidR="003E2221" w:rsidRDefault="003E2221"/>
  </w:footnote>
  <w:footnote w:type="continuationSeparator" w:id="0">
    <w:p w14:paraId="377D708B" w14:textId="77777777" w:rsidR="003E2221" w:rsidRDefault="003E2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2DF5" w14:textId="77777777" w:rsidR="00481D3A" w:rsidRDefault="00000000">
    <w:pPr>
      <w:spacing w:line="1" w:lineRule="exact"/>
    </w:pPr>
    <w:r>
      <w:rPr>
        <w:noProof/>
      </w:rPr>
      <mc:AlternateContent>
        <mc:Choice Requires="wps">
          <w:drawing>
            <wp:anchor distT="0" distB="0" distL="0" distR="0" simplePos="0" relativeHeight="62914690" behindDoc="1" locked="0" layoutInCell="1" allowOverlap="1" wp14:anchorId="66E3E8EE" wp14:editId="506BCF85">
              <wp:simplePos x="0" y="0"/>
              <wp:positionH relativeFrom="page">
                <wp:posOffset>5408930</wp:posOffset>
              </wp:positionH>
              <wp:positionV relativeFrom="page">
                <wp:posOffset>367665</wp:posOffset>
              </wp:positionV>
              <wp:extent cx="149225"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14:paraId="48D5D268" w14:textId="77777777" w:rsidR="00481D3A" w:rsidRDefault="00000000">
                          <w:pPr>
                            <w:pStyle w:val="20"/>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66E3E8EE" id="_x0000_t202" coordsize="21600,21600" o:spt="202" path="m,l,21600r21600,l21600,xe">
              <v:stroke joinstyle="miter"/>
              <v:path gradientshapeok="t" o:connecttype="rect"/>
            </v:shapetype>
            <v:shape id="Shape 7" o:spid="_x0000_s1028" type="#_x0000_t202" style="position:absolute;margin-left:425.9pt;margin-top:28.95pt;width:11.7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" filled="f" stroked="f">
              <v:textbox style="mso-fit-shape-to-text:t" inset="0,0,0,0">
                <w:txbxContent>
                  <w:p w14:paraId="48D5D268" w14:textId="77777777" w:rsidR="00481D3A" w:rsidRDefault="00000000">
                    <w:pPr>
                      <w:pStyle w:val="20"/>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C88F" w14:textId="77777777" w:rsidR="00481D3A" w:rsidRDefault="00481D3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8E3"/>
    <w:multiLevelType w:val="multilevel"/>
    <w:tmpl w:val="14D45AA0"/>
    <w:lvl w:ilvl="0">
      <w:start w:val="1"/>
      <w:numFmt w:val="decimal"/>
      <w:lvlText w:val="%1."/>
      <w:lvlJc w:val="left"/>
      <w:rPr>
        <w:rFonts w:ascii="Times New Roman" w:eastAsia="Times New Roman" w:hAnsi="Times New Roman" w:cs="Times New Roman"/>
        <w:b/>
        <w:bCs/>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5D37E5"/>
    <w:multiLevelType w:val="multilevel"/>
    <w:tmpl w:val="14A6898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466466"/>
    <w:multiLevelType w:val="multilevel"/>
    <w:tmpl w:val="C63A4FC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FF2C79"/>
    <w:multiLevelType w:val="multilevel"/>
    <w:tmpl w:val="A4281CD6"/>
    <w:lvl w:ilvl="0">
      <w:start w:val="5"/>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55010E"/>
    <w:multiLevelType w:val="multilevel"/>
    <w:tmpl w:val="5B96EF56"/>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4C26F4"/>
    <w:multiLevelType w:val="multilevel"/>
    <w:tmpl w:val="161A4BD0"/>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1990798">
    <w:abstractNumId w:val="0"/>
  </w:num>
  <w:num w:numId="2" w16cid:durableId="467478036">
    <w:abstractNumId w:val="2"/>
  </w:num>
  <w:num w:numId="3" w16cid:durableId="828667727">
    <w:abstractNumId w:val="3"/>
  </w:num>
  <w:num w:numId="4" w16cid:durableId="1533034365">
    <w:abstractNumId w:val="4"/>
  </w:num>
  <w:num w:numId="5" w16cid:durableId="1818910425">
    <w:abstractNumId w:val="1"/>
  </w:num>
  <w:num w:numId="6" w16cid:durableId="1118530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3A"/>
    <w:rsid w:val="00120479"/>
    <w:rsid w:val="00243CE2"/>
    <w:rsid w:val="002E1E2F"/>
    <w:rsid w:val="003E2221"/>
    <w:rsid w:val="004620E0"/>
    <w:rsid w:val="00481D3A"/>
    <w:rsid w:val="00512BEA"/>
    <w:rsid w:val="00847FA6"/>
    <w:rsid w:val="009266C6"/>
    <w:rsid w:val="00972BA7"/>
    <w:rsid w:val="009C18ED"/>
    <w:rsid w:val="00C70D6F"/>
    <w:rsid w:val="00D73BF0"/>
    <w:rsid w:val="00FF11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20AF"/>
  <w15:docId w15:val="{7AF7A813-C3B3-4EA8-BA73-2A1F62CD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Pr>
      <w:rFonts w:ascii="Times New Roman" w:eastAsia="Times New Roman" w:hAnsi="Times New Roman" w:cs="Times New Roman"/>
      <w:b w:val="0"/>
      <w:bCs w:val="0"/>
      <w:i w:val="0"/>
      <w:iCs w:val="0"/>
      <w:smallCaps w:val="0"/>
      <w:strike w:val="0"/>
      <w:color w:val="0D0D0D"/>
      <w:sz w:val="26"/>
      <w:szCs w:val="26"/>
      <w:u w:val="none"/>
      <w:shd w:val="clear" w:color="auto" w:fill="auto"/>
    </w:rPr>
  </w:style>
  <w:style w:type="character" w:customStyle="1" w:styleId="a4">
    <w:name w:val="Підпис до таблиці_"/>
    <w:basedOn w:val="a0"/>
    <w:link w:val="a5"/>
    <w:rPr>
      <w:rFonts w:ascii="Arial" w:eastAsia="Arial" w:hAnsi="Arial" w:cs="Arial"/>
      <w:b w:val="0"/>
      <w:bCs w:val="0"/>
      <w:i w:val="0"/>
      <w:iCs w:val="0"/>
      <w:smallCaps w:val="0"/>
      <w:strike w:val="0"/>
      <w:color w:val="4F4F4F"/>
      <w:sz w:val="15"/>
      <w:szCs w:val="15"/>
      <w:u w:val="none"/>
      <w:shd w:val="clear" w:color="auto" w:fill="auto"/>
    </w:rPr>
  </w:style>
  <w:style w:type="character" w:customStyle="1" w:styleId="a6">
    <w:name w:val="Інше_"/>
    <w:basedOn w:val="a0"/>
    <w:link w:val="a7"/>
    <w:rPr>
      <w:rFonts w:ascii="Times New Roman" w:eastAsia="Times New Roman" w:hAnsi="Times New Roman" w:cs="Times New Roman"/>
      <w:b w:val="0"/>
      <w:bCs w:val="0"/>
      <w:i w:val="0"/>
      <w:iCs w:val="0"/>
      <w:smallCaps w:val="0"/>
      <w:strike w:val="0"/>
      <w:color w:val="0D0D0D"/>
      <w:sz w:val="26"/>
      <w:szCs w:val="26"/>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Основний текст (2)_"/>
    <w:basedOn w:val="a0"/>
    <w:link w:val="22"/>
    <w:rPr>
      <w:rFonts w:ascii="Arial" w:eastAsia="Arial" w:hAnsi="Arial" w:cs="Arial"/>
      <w:b w:val="0"/>
      <w:bCs w:val="0"/>
      <w:i w:val="0"/>
      <w:iCs w:val="0"/>
      <w:smallCaps w:val="0"/>
      <w:strike w:val="0"/>
      <w:color w:val="4F4F4F"/>
      <w:sz w:val="18"/>
      <w:szCs w:val="18"/>
      <w:u w:val="none"/>
      <w:shd w:val="clear" w:color="auto" w:fill="auto"/>
    </w:rPr>
  </w:style>
  <w:style w:type="paragraph" w:customStyle="1" w:styleId="1">
    <w:name w:val="Основний текст1"/>
    <w:basedOn w:val="a"/>
    <w:link w:val="a3"/>
    <w:pPr>
      <w:spacing w:after="200"/>
    </w:pPr>
    <w:rPr>
      <w:rFonts w:ascii="Times New Roman" w:eastAsia="Times New Roman" w:hAnsi="Times New Roman" w:cs="Times New Roman"/>
      <w:color w:val="0D0D0D"/>
      <w:sz w:val="26"/>
      <w:szCs w:val="26"/>
    </w:rPr>
  </w:style>
  <w:style w:type="paragraph" w:customStyle="1" w:styleId="a5">
    <w:name w:val="Підпис до таблиці"/>
    <w:basedOn w:val="a"/>
    <w:link w:val="a4"/>
    <w:rPr>
      <w:rFonts w:ascii="Arial" w:eastAsia="Arial" w:hAnsi="Arial" w:cs="Arial"/>
      <w:color w:val="4F4F4F"/>
      <w:sz w:val="15"/>
      <w:szCs w:val="15"/>
    </w:rPr>
  </w:style>
  <w:style w:type="paragraph" w:customStyle="1" w:styleId="a7">
    <w:name w:val="Інше"/>
    <w:basedOn w:val="a"/>
    <w:link w:val="a6"/>
    <w:pPr>
      <w:ind w:firstLine="680"/>
    </w:pPr>
    <w:rPr>
      <w:rFonts w:ascii="Times New Roman" w:eastAsia="Times New Roman" w:hAnsi="Times New Roman" w:cs="Times New Roman"/>
      <w:color w:val="0D0D0D"/>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Основний текст (2)"/>
    <w:basedOn w:val="a"/>
    <w:link w:val="21"/>
    <w:pPr>
      <w:spacing w:line="295" w:lineRule="auto"/>
    </w:pPr>
    <w:rPr>
      <w:rFonts w:ascii="Arial" w:eastAsia="Arial" w:hAnsi="Arial" w:cs="Arial"/>
      <w:color w:val="4F4F4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23n659" TargetMode="External"/><Relationship Id="rId13" Type="http://schemas.openxmlformats.org/officeDocument/2006/relationships/hyperlink" Target="https://zakon.rada.gov.ua/laws/show/3551-12%23n66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551-12%23n662" TargetMode="External"/><Relationship Id="rId12" Type="http://schemas.openxmlformats.org/officeDocument/2006/relationships/hyperlink" Target="https://zakon.rada.gov.ua/laws/show/3551-12%23n66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3551-12%23n662" TargetMode="External"/><Relationship Id="rId5" Type="http://schemas.openxmlformats.org/officeDocument/2006/relationships/footnotes" Target="footnotes.xml"/><Relationship Id="rId15" Type="http://schemas.openxmlformats.org/officeDocument/2006/relationships/hyperlink" Target="https://zakon.rada.gov.ua/laws/show/3551-12%23n662" TargetMode="External"/><Relationship Id="rId10" Type="http://schemas.openxmlformats.org/officeDocument/2006/relationships/hyperlink" Target="https://zakon.rada.gov.ua/laws/show/3551-12%23n66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3551-12%23n660" TargetMode="External"/><Relationship Id="rId14" Type="http://schemas.openxmlformats.org/officeDocument/2006/relationships/hyperlink" Target="https://zakon.rada.gov.ua/laws/show/3551-12%23n72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15969</Words>
  <Characters>9103</Characters>
  <Application>Microsoft Office Word</Application>
  <DocSecurity>0</DocSecurity>
  <Lines>75</Lines>
  <Paragraphs>50</Paragraphs>
  <ScaleCrop>false</ScaleCrop>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062</dc:creator>
  <cp:lastModifiedBy>062</cp:lastModifiedBy>
  <cp:revision>6</cp:revision>
  <dcterms:created xsi:type="dcterms:W3CDTF">2025-12-10T09:06:00Z</dcterms:created>
  <dcterms:modified xsi:type="dcterms:W3CDTF">2025-12-10T09:40:00Z</dcterms:modified>
</cp:coreProperties>
</file>