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3F" w:rsidRPr="00AA5C3F" w:rsidRDefault="00AA5C3F" w:rsidP="00AA5C3F">
      <w:pPr>
        <w:spacing w:after="0"/>
        <w:ind w:left="6237" w:right="2247"/>
        <w:rPr>
          <w:b w:val="0"/>
          <w:szCs w:val="24"/>
        </w:rPr>
      </w:pPr>
      <w:r w:rsidRPr="00AA5C3F">
        <w:rPr>
          <w:b w:val="0"/>
          <w:szCs w:val="24"/>
        </w:rPr>
        <w:t>Додаток №</w:t>
      </w:r>
      <w:r w:rsidR="006C2F5C">
        <w:rPr>
          <w:b w:val="0"/>
          <w:szCs w:val="24"/>
        </w:rPr>
        <w:t>38</w:t>
      </w:r>
      <w:bookmarkStart w:id="0" w:name="_GoBack"/>
      <w:bookmarkEnd w:id="0"/>
      <w:r w:rsidRPr="00AA5C3F">
        <w:rPr>
          <w:b w:val="0"/>
          <w:szCs w:val="24"/>
        </w:rPr>
        <w:t xml:space="preserve"> </w:t>
      </w:r>
    </w:p>
    <w:p w:rsidR="00AA5C3F" w:rsidRPr="00AA5C3F" w:rsidRDefault="00AA5C3F" w:rsidP="00AA5C3F">
      <w:pPr>
        <w:spacing w:after="0" w:line="240" w:lineRule="auto"/>
        <w:ind w:left="6300" w:right="0" w:firstLine="0"/>
        <w:jc w:val="left"/>
        <w:rPr>
          <w:b w:val="0"/>
          <w:color w:val="auto"/>
          <w:szCs w:val="24"/>
          <w:lang w:eastAsia="ru-RU"/>
        </w:rPr>
      </w:pPr>
      <w:r w:rsidRPr="00AA5C3F">
        <w:rPr>
          <w:b w:val="0"/>
          <w:color w:val="auto"/>
          <w:szCs w:val="24"/>
          <w:lang w:eastAsia="ru-RU"/>
        </w:rPr>
        <w:t>до розпорядженням голови районної у м. Херсоні ради</w:t>
      </w:r>
    </w:p>
    <w:p w:rsidR="00AA5C3F" w:rsidRPr="00AA5C3F" w:rsidRDefault="00AA5C3F" w:rsidP="00AA5C3F">
      <w:pPr>
        <w:spacing w:after="0" w:line="240" w:lineRule="auto"/>
        <w:ind w:left="6300" w:right="0" w:firstLine="0"/>
        <w:jc w:val="left"/>
        <w:rPr>
          <w:b w:val="0"/>
          <w:color w:val="auto"/>
          <w:szCs w:val="24"/>
          <w:lang w:eastAsia="ru-RU"/>
        </w:rPr>
      </w:pPr>
      <w:r w:rsidRPr="00AA5C3F">
        <w:rPr>
          <w:b w:val="0"/>
          <w:color w:val="auto"/>
          <w:szCs w:val="24"/>
          <w:lang w:eastAsia="ru-RU"/>
        </w:rPr>
        <w:t xml:space="preserve">від  26.06.2023 року №29-в </w:t>
      </w:r>
    </w:p>
    <w:p w:rsidR="00493C2D" w:rsidRDefault="00493C2D" w:rsidP="00AA5C3F">
      <w:pPr>
        <w:spacing w:after="0"/>
        <w:ind w:left="5666" w:right="0"/>
        <w:jc w:val="left"/>
      </w:pPr>
    </w:p>
    <w:p w:rsidR="00705F89" w:rsidRDefault="00705F89" w:rsidP="00705F89">
      <w:pPr>
        <w:spacing w:after="0" w:line="259" w:lineRule="auto"/>
        <w:ind w:left="0" w:right="151" w:firstLine="0"/>
      </w:pPr>
    </w:p>
    <w:p w:rsidR="00705F89" w:rsidRDefault="00D63E7A">
      <w:r>
        <w:t>ІНФОРМАЦІЙНА КАРТКА</w:t>
      </w:r>
    </w:p>
    <w:p w:rsidR="00493C2D" w:rsidRDefault="00D63E7A">
      <w:r>
        <w:t xml:space="preserve"> адміністративної послуги </w:t>
      </w:r>
    </w:p>
    <w:p w:rsidR="00705F89" w:rsidRDefault="00705F89" w:rsidP="00705F89">
      <w:pPr>
        <w:ind w:left="33" w:right="23"/>
      </w:pPr>
      <w:r>
        <w:t xml:space="preserve">«ПРИЗНАЧЕННЯ КОМПЕНСАЦІЙ ТА ДОПОМОГИ УЧАСНИКАМ ЛІКВІДАЦІЇ НАСЛІДКІВ АВАРІЇ НА ЧОРНОБИЛЬСЬКІЙ АЕС, ГРОМАДЯНАМ, ЯКІ БРАЛИ </w:t>
      </w:r>
    </w:p>
    <w:p w:rsidR="00705F89" w:rsidRDefault="00705F89" w:rsidP="00705F89">
      <w:pPr>
        <w:ind w:left="33" w:right="0"/>
      </w:pPr>
      <w:r>
        <w:t xml:space="preserve">УЧАСТЬ У ЛІКВІДАЦІЇ ІНШИХ ЯДЕРНИХ АВАРІЙ ТА ВИПРОБУВАНЬ, У </w:t>
      </w:r>
    </w:p>
    <w:p w:rsidR="00705F89" w:rsidRDefault="00705F89" w:rsidP="00705F89">
      <w:pPr>
        <w:ind w:left="33" w:right="23"/>
      </w:pPr>
      <w:r>
        <w:t xml:space="preserve">ВІЙСЬКОВИХ НАВЧАННЯХ ІЗ ЗАСТОСУВАННЯМ ЯДЕРНОЇ ЗБРОЇ, У СКЛАДАННІ ЯДЕРНИХ ЗАРЯДІВ ТА ЗДІЙСНЕННІ НА НИХ РЕГЛАМЕНТНИХ РОБІТ, </w:t>
      </w:r>
    </w:p>
    <w:p w:rsidR="00705F89" w:rsidRDefault="00705F89" w:rsidP="00705F89">
      <w:pPr>
        <w:ind w:left="33" w:right="4"/>
      </w:pPr>
      <w:r>
        <w:t xml:space="preserve">ВІДНЕСЕНИМ ДО КАТЕГОРІЇ 1, АБО 2, АБО 3; ПОТЕРПІЛИМ ВІД </w:t>
      </w:r>
    </w:p>
    <w:p w:rsidR="00705F89" w:rsidRDefault="00705F89" w:rsidP="00705F89">
      <w:pPr>
        <w:ind w:left="33" w:right="23"/>
      </w:pPr>
      <w:r>
        <w:t>ЧОРНОБИЛЬСЬКОЇ КАТАСТРОФИ, ВІДНЕСЕНИМ ДО КАТЕГОРІЙ 1, АБО 2,</w:t>
      </w:r>
    </w:p>
    <w:p w:rsidR="00705F89" w:rsidRDefault="00705F89" w:rsidP="00705F89">
      <w:pPr>
        <w:ind w:left="33" w:right="23"/>
      </w:pPr>
      <w:r>
        <w:t xml:space="preserve"> АБО 3; ПОТЕРПІЛИМ ВІД РАДІАЦІЙНОГО ОПРОМІНЕННЯ,</w:t>
      </w:r>
    </w:p>
    <w:p w:rsidR="00705F89" w:rsidRDefault="00705F89" w:rsidP="00705F89">
      <w:pPr>
        <w:ind w:left="33" w:right="23"/>
      </w:pPr>
      <w:r>
        <w:t xml:space="preserve"> ВІДНЕСЕНИМ ДО КАТЕГОРІЙ 1 АБО 2»</w:t>
      </w:r>
    </w:p>
    <w:p w:rsidR="00705F89" w:rsidRPr="00705F89" w:rsidRDefault="00705F89" w:rsidP="00705F89">
      <w:pPr>
        <w:spacing w:after="0" w:line="259" w:lineRule="auto"/>
        <w:ind w:left="169" w:right="2"/>
        <w:rPr>
          <w:rFonts w:ascii="Calibri" w:eastAsia="Calibri" w:hAnsi="Calibri" w:cs="Calibri"/>
          <w:b w:val="0"/>
          <w:sz w:val="22"/>
        </w:rPr>
      </w:pPr>
      <w:r w:rsidRPr="00705F89">
        <w:rPr>
          <w:u w:val="single" w:color="000000"/>
        </w:rPr>
        <w:t>Управління праці та соціального захисту населення</w:t>
      </w:r>
    </w:p>
    <w:p w:rsidR="00705F89" w:rsidRPr="00705F89" w:rsidRDefault="00705F89" w:rsidP="00705F89">
      <w:pPr>
        <w:spacing w:after="0" w:line="259" w:lineRule="auto"/>
        <w:ind w:left="169" w:right="0"/>
        <w:rPr>
          <w:rFonts w:ascii="Calibri" w:eastAsia="Calibri" w:hAnsi="Calibri" w:cs="Calibri"/>
          <w:b w:val="0"/>
          <w:sz w:val="22"/>
        </w:rPr>
      </w:pPr>
      <w:r w:rsidRPr="00705F89">
        <w:rPr>
          <w:u w:val="single" w:color="000000"/>
        </w:rPr>
        <w:t>Суворовської районної у м. Херсоні ради</w:t>
      </w:r>
    </w:p>
    <w:p w:rsidR="00705F89" w:rsidRDefault="00705F89" w:rsidP="00705F89">
      <w:pPr>
        <w:ind w:left="0" w:right="-21" w:firstLine="0"/>
      </w:pPr>
      <w:r>
        <w:rPr>
          <w:b w:val="0"/>
          <w:sz w:val="20"/>
        </w:rPr>
        <w:t>(найменування суб’єкта надання адміністративної послуги та / або центру надання адміністративних послуг)</w:t>
      </w:r>
    </w:p>
    <w:tbl>
      <w:tblPr>
        <w:tblStyle w:val="TableGrid"/>
        <w:tblpPr w:vertAnchor="page" w:horzAnchor="page" w:tblpX="1238" w:tblpY="7001"/>
        <w:tblOverlap w:val="never"/>
        <w:tblW w:w="9991" w:type="dxa"/>
        <w:tblInd w:w="0" w:type="dxa"/>
        <w:tblCellMar>
          <w:top w:w="21" w:type="dxa"/>
          <w:left w:w="108" w:type="dxa"/>
        </w:tblCellMar>
        <w:tblLook w:val="04A0" w:firstRow="1" w:lastRow="0" w:firstColumn="1" w:lastColumn="0" w:noHBand="0" w:noVBand="1"/>
      </w:tblPr>
      <w:tblGrid>
        <w:gridCol w:w="456"/>
        <w:gridCol w:w="3012"/>
        <w:gridCol w:w="6523"/>
      </w:tblGrid>
      <w:tr w:rsidR="00493C2D">
        <w:trPr>
          <w:trHeight w:val="562"/>
        </w:trPr>
        <w:tc>
          <w:tcPr>
            <w:tcW w:w="9991" w:type="dxa"/>
            <w:gridSpan w:val="3"/>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pPr>
            <w:r>
              <w:t xml:space="preserve">Інформація про суб’єкт надання адміністративної послуги та / або центр надання адміністративних послуг/виконавчий орган ради об’єднаної територіальної громади </w:t>
            </w:r>
          </w:p>
        </w:tc>
      </w:tr>
      <w:tr w:rsidR="00705F89" w:rsidTr="00705F89">
        <w:trPr>
          <w:trHeight w:val="467"/>
        </w:trPr>
        <w:tc>
          <w:tcPr>
            <w:tcW w:w="456" w:type="dxa"/>
            <w:tcBorders>
              <w:top w:val="single" w:sz="4" w:space="0" w:color="000000"/>
              <w:left w:val="single" w:sz="4" w:space="0" w:color="000000"/>
              <w:bottom w:val="single" w:sz="4" w:space="0" w:color="000000"/>
              <w:right w:val="single" w:sz="4" w:space="0" w:color="000000"/>
            </w:tcBorders>
          </w:tcPr>
          <w:p w:rsidR="00705F89" w:rsidRDefault="00705F89" w:rsidP="00705F89">
            <w:pPr>
              <w:spacing w:after="0" w:line="259" w:lineRule="auto"/>
              <w:ind w:left="0" w:right="0" w:firstLine="0"/>
              <w:jc w:val="left"/>
            </w:pPr>
            <w:r>
              <w:rPr>
                <w:b w:val="0"/>
              </w:rPr>
              <w:t xml:space="preserve">1 </w:t>
            </w:r>
          </w:p>
        </w:tc>
        <w:tc>
          <w:tcPr>
            <w:tcW w:w="3012" w:type="dxa"/>
            <w:tcBorders>
              <w:top w:val="single" w:sz="4" w:space="0" w:color="000000"/>
              <w:left w:val="single" w:sz="4" w:space="0" w:color="000000"/>
              <w:bottom w:val="single" w:sz="4" w:space="0" w:color="000000"/>
              <w:right w:val="single" w:sz="4" w:space="0" w:color="000000"/>
            </w:tcBorders>
          </w:tcPr>
          <w:p w:rsidR="00705F89" w:rsidRDefault="00705F89" w:rsidP="00705F89">
            <w:pPr>
              <w:spacing w:after="0" w:line="259" w:lineRule="auto"/>
              <w:ind w:left="0" w:right="0" w:firstLine="0"/>
              <w:jc w:val="left"/>
            </w:pPr>
            <w:r>
              <w:rPr>
                <w:b w:val="0"/>
              </w:rPr>
              <w:t xml:space="preserve">Місцезнаходження  </w:t>
            </w:r>
          </w:p>
        </w:tc>
        <w:tc>
          <w:tcPr>
            <w:tcW w:w="6523" w:type="dxa"/>
            <w:tcBorders>
              <w:top w:val="single" w:sz="6" w:space="0" w:color="000000"/>
              <w:left w:val="single" w:sz="6" w:space="0" w:color="000000"/>
              <w:bottom w:val="single" w:sz="6" w:space="0" w:color="000000"/>
              <w:right w:val="single" w:sz="6" w:space="0" w:color="000000"/>
            </w:tcBorders>
          </w:tcPr>
          <w:p w:rsidR="00705F89" w:rsidRPr="00705F89" w:rsidRDefault="00705F89" w:rsidP="00705F89">
            <w:pPr>
              <w:ind w:left="3" w:right="636"/>
              <w:jc w:val="left"/>
              <w:rPr>
                <w:b w:val="0"/>
                <w:color w:val="auto"/>
              </w:rPr>
            </w:pPr>
            <w:r w:rsidRPr="00705F89">
              <w:rPr>
                <w:b w:val="0"/>
                <w:color w:val="auto"/>
              </w:rPr>
              <w:t xml:space="preserve"> м. Херсон, вул. Маяковського 8</w:t>
            </w:r>
          </w:p>
        </w:tc>
      </w:tr>
      <w:tr w:rsidR="00705F89" w:rsidTr="001A4C1D">
        <w:trPr>
          <w:trHeight w:val="1152"/>
        </w:trPr>
        <w:tc>
          <w:tcPr>
            <w:tcW w:w="456" w:type="dxa"/>
            <w:tcBorders>
              <w:top w:val="single" w:sz="4" w:space="0" w:color="000000"/>
              <w:left w:val="single" w:sz="4" w:space="0" w:color="000000"/>
              <w:bottom w:val="single" w:sz="4" w:space="0" w:color="000000"/>
              <w:right w:val="single" w:sz="4" w:space="0" w:color="000000"/>
            </w:tcBorders>
          </w:tcPr>
          <w:p w:rsidR="00705F89" w:rsidRDefault="00705F89" w:rsidP="00705F89">
            <w:pPr>
              <w:spacing w:after="0" w:line="259" w:lineRule="auto"/>
              <w:ind w:left="0" w:right="0" w:firstLine="0"/>
              <w:jc w:val="left"/>
            </w:pPr>
            <w:r>
              <w:rPr>
                <w:b w:val="0"/>
              </w:rPr>
              <w:t xml:space="preserve">2 </w:t>
            </w:r>
          </w:p>
        </w:tc>
        <w:tc>
          <w:tcPr>
            <w:tcW w:w="3012" w:type="dxa"/>
            <w:tcBorders>
              <w:top w:val="single" w:sz="4" w:space="0" w:color="000000"/>
              <w:left w:val="single" w:sz="4" w:space="0" w:color="000000"/>
              <w:bottom w:val="single" w:sz="4" w:space="0" w:color="000000"/>
              <w:right w:val="single" w:sz="4" w:space="0" w:color="000000"/>
            </w:tcBorders>
          </w:tcPr>
          <w:p w:rsidR="00705F89" w:rsidRDefault="00705F89" w:rsidP="00705F89">
            <w:pPr>
              <w:spacing w:after="0" w:line="259" w:lineRule="auto"/>
              <w:ind w:left="0" w:right="0" w:firstLine="0"/>
              <w:jc w:val="left"/>
            </w:pPr>
            <w:r>
              <w:rPr>
                <w:b w:val="0"/>
              </w:rPr>
              <w:t xml:space="preserve">Інформація щодо режиму роботи  </w:t>
            </w:r>
          </w:p>
        </w:tc>
        <w:tc>
          <w:tcPr>
            <w:tcW w:w="6523" w:type="dxa"/>
            <w:tcBorders>
              <w:top w:val="single" w:sz="6" w:space="0" w:color="000000"/>
              <w:left w:val="single" w:sz="6" w:space="0" w:color="000000"/>
              <w:bottom w:val="single" w:sz="6" w:space="0" w:color="000000"/>
              <w:right w:val="single" w:sz="6" w:space="0" w:color="000000"/>
            </w:tcBorders>
          </w:tcPr>
          <w:p w:rsidR="00705F89" w:rsidRPr="00705F89" w:rsidRDefault="00705F89" w:rsidP="00705F89">
            <w:pPr>
              <w:ind w:left="2" w:right="60"/>
              <w:jc w:val="left"/>
              <w:rPr>
                <w:b w:val="0"/>
                <w:color w:val="auto"/>
              </w:rPr>
            </w:pPr>
            <w:r w:rsidRPr="00705F89">
              <w:rPr>
                <w:b w:val="0"/>
                <w:color w:val="auto"/>
              </w:rPr>
              <w:t>Графік роботи: понеділок - четвер з 8.00 до 17.00, п’ятниця з 8.00 до 15.45</w:t>
            </w:r>
            <w:r w:rsidRPr="00705F89">
              <w:rPr>
                <w:rFonts w:eastAsia="Arial"/>
                <w:b w:val="0"/>
                <w:color w:val="auto"/>
                <w:sz w:val="21"/>
              </w:rPr>
              <w:t xml:space="preserve"> </w:t>
            </w:r>
            <w:r w:rsidRPr="00705F89">
              <w:rPr>
                <w:b w:val="0"/>
                <w:color w:val="auto"/>
              </w:rPr>
              <w:t>обідня перерва з 12.00 до 12.45,</w:t>
            </w:r>
            <w:r w:rsidRPr="00705F89">
              <w:rPr>
                <w:rFonts w:eastAsia="Arial"/>
                <w:b w:val="0"/>
                <w:color w:val="auto"/>
                <w:sz w:val="21"/>
              </w:rPr>
              <w:t xml:space="preserve"> </w:t>
            </w:r>
            <w:r w:rsidRPr="00705F89">
              <w:rPr>
                <w:b w:val="0"/>
                <w:color w:val="auto"/>
              </w:rPr>
              <w:t xml:space="preserve">вихідний – субота, неділя </w:t>
            </w:r>
          </w:p>
        </w:tc>
      </w:tr>
      <w:tr w:rsidR="00705F89" w:rsidTr="001A4C1D">
        <w:trPr>
          <w:trHeight w:val="874"/>
        </w:trPr>
        <w:tc>
          <w:tcPr>
            <w:tcW w:w="456" w:type="dxa"/>
            <w:tcBorders>
              <w:top w:val="single" w:sz="4" w:space="0" w:color="000000"/>
              <w:left w:val="single" w:sz="4" w:space="0" w:color="000000"/>
              <w:bottom w:val="single" w:sz="4" w:space="0" w:color="000000"/>
              <w:right w:val="single" w:sz="4" w:space="0" w:color="000000"/>
            </w:tcBorders>
          </w:tcPr>
          <w:p w:rsidR="00705F89" w:rsidRDefault="00705F89" w:rsidP="00705F89">
            <w:pPr>
              <w:spacing w:after="0" w:line="259" w:lineRule="auto"/>
              <w:ind w:left="0" w:right="0" w:firstLine="0"/>
              <w:jc w:val="left"/>
            </w:pPr>
            <w:r>
              <w:rPr>
                <w:b w:val="0"/>
              </w:rPr>
              <w:t xml:space="preserve">3 </w:t>
            </w:r>
          </w:p>
        </w:tc>
        <w:tc>
          <w:tcPr>
            <w:tcW w:w="3012" w:type="dxa"/>
            <w:tcBorders>
              <w:top w:val="single" w:sz="4" w:space="0" w:color="000000"/>
              <w:left w:val="single" w:sz="4" w:space="0" w:color="000000"/>
              <w:bottom w:val="single" w:sz="4" w:space="0" w:color="000000"/>
              <w:right w:val="single" w:sz="4" w:space="0" w:color="000000"/>
            </w:tcBorders>
          </w:tcPr>
          <w:p w:rsidR="00705F89" w:rsidRDefault="00705F89" w:rsidP="00705F89">
            <w:pPr>
              <w:spacing w:after="0" w:line="259" w:lineRule="auto"/>
              <w:ind w:left="0" w:right="0" w:firstLine="0"/>
              <w:jc w:val="left"/>
            </w:pPr>
            <w:r>
              <w:rPr>
                <w:b w:val="0"/>
              </w:rPr>
              <w:t xml:space="preserve">Телефон/факс, адреса електронної пошти та вебсайт </w:t>
            </w:r>
          </w:p>
        </w:tc>
        <w:tc>
          <w:tcPr>
            <w:tcW w:w="6523" w:type="dxa"/>
            <w:tcBorders>
              <w:top w:val="single" w:sz="6" w:space="0" w:color="000000"/>
              <w:left w:val="single" w:sz="6" w:space="0" w:color="000000"/>
              <w:bottom w:val="single" w:sz="6" w:space="0" w:color="000000"/>
              <w:right w:val="single" w:sz="6" w:space="0" w:color="000000"/>
            </w:tcBorders>
          </w:tcPr>
          <w:p w:rsidR="00705F89" w:rsidRPr="00705F89" w:rsidRDefault="00705F89" w:rsidP="00705F89">
            <w:pPr>
              <w:spacing w:after="160" w:line="259" w:lineRule="auto"/>
              <w:ind w:left="3"/>
              <w:jc w:val="left"/>
              <w:rPr>
                <w:b w:val="0"/>
                <w:color w:val="auto"/>
                <w:szCs w:val="24"/>
              </w:rPr>
            </w:pPr>
            <w:r w:rsidRPr="00705F89">
              <w:rPr>
                <w:b w:val="0"/>
                <w:color w:val="auto"/>
                <w:szCs w:val="24"/>
              </w:rPr>
              <w:t>Тел. 0552223224</w:t>
            </w:r>
          </w:p>
          <w:p w:rsidR="00705F89" w:rsidRPr="00705F89" w:rsidRDefault="00705F89" w:rsidP="00705F89">
            <w:pPr>
              <w:ind w:left="3"/>
              <w:jc w:val="left"/>
              <w:rPr>
                <w:b w:val="0"/>
                <w:color w:val="auto"/>
              </w:rPr>
            </w:pPr>
            <w:r w:rsidRPr="00705F89">
              <w:rPr>
                <w:b w:val="0"/>
                <w:color w:val="auto"/>
                <w:szCs w:val="24"/>
              </w:rPr>
              <w:t xml:space="preserve">E-mail: </w:t>
            </w:r>
            <w:r w:rsidRPr="00705F89">
              <w:rPr>
                <w:b w:val="0"/>
                <w:bCs/>
                <w:color w:val="auto"/>
                <w:szCs w:val="24"/>
                <w:shd w:val="clear" w:color="auto" w:fill="FFFFFF"/>
              </w:rPr>
              <w:t>syvorov_ypszn@ukr.net</w:t>
            </w:r>
          </w:p>
        </w:tc>
      </w:tr>
      <w:tr w:rsidR="00493C2D">
        <w:trPr>
          <w:trHeight w:val="286"/>
        </w:trPr>
        <w:tc>
          <w:tcPr>
            <w:tcW w:w="9991" w:type="dxa"/>
            <w:gridSpan w:val="3"/>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114" w:firstLine="0"/>
            </w:pPr>
            <w:r>
              <w:t xml:space="preserve">Нормативні акти, якими регламентується надання адміністративної послуги </w:t>
            </w:r>
          </w:p>
        </w:tc>
      </w:tr>
      <w:tr w:rsidR="00493C2D">
        <w:trPr>
          <w:trHeight w:val="838"/>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4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Закони України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111" w:firstLine="0"/>
              <w:jc w:val="both"/>
            </w:pPr>
            <w:r>
              <w:rPr>
                <w:b w:val="0"/>
              </w:rPr>
              <w:t xml:space="preserve">Закон України „Про статус і соціальний захист громадян, які постраждали внаслідок Чорнобильської катастрофи” від 28.02.1991 № 796-XII </w:t>
            </w:r>
          </w:p>
        </w:tc>
      </w:tr>
      <w:tr w:rsidR="00493C2D" w:rsidTr="00705F89">
        <w:trPr>
          <w:trHeight w:val="1814"/>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5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Акти Кабінету Міністрів України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rsidP="00705F89">
            <w:pPr>
              <w:spacing w:after="0" w:line="259" w:lineRule="auto"/>
              <w:ind w:left="0" w:right="106" w:firstLine="0"/>
              <w:jc w:val="both"/>
            </w:pPr>
            <w:r>
              <w:rPr>
                <w:b w:val="0"/>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громадян”;постанова Кабінету Міністрів України від 21.05.1992 № 258 „Про норми харчування та часткову компенсацію вартості </w:t>
            </w:r>
            <w:r w:rsidR="00705F89">
              <w:rPr>
                <w:b w:val="0"/>
              </w:rPr>
              <w:t xml:space="preserve"> продуктів для осіб, які постраждали внаслідок  Чорнобильської катастрофи”; постанова Кабінету Міністрів </w:t>
            </w:r>
            <w:r w:rsidR="00705F89">
              <w:rPr>
                <w:b w:val="0"/>
              </w:rPr>
              <w:lastRenderedPageBreak/>
              <w:t xml:space="preserve">України від 12.07.2005 № 562 „Про щорічну допомогу на оздоровлення громадян, які постраждали внаслідок Чорнобильської катастрофи”; постанова Кабінету Міністрів України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w:t>
            </w:r>
          </w:p>
        </w:tc>
      </w:tr>
    </w:tbl>
    <w:tbl>
      <w:tblPr>
        <w:tblStyle w:val="TableGrid"/>
        <w:tblW w:w="9991" w:type="dxa"/>
        <w:tblInd w:w="-180" w:type="dxa"/>
        <w:tblCellMar>
          <w:top w:w="21" w:type="dxa"/>
          <w:left w:w="108" w:type="dxa"/>
          <w:right w:w="48" w:type="dxa"/>
        </w:tblCellMar>
        <w:tblLook w:val="04A0" w:firstRow="1" w:lastRow="0" w:firstColumn="1" w:lastColumn="0" w:noHBand="0" w:noVBand="1"/>
      </w:tblPr>
      <w:tblGrid>
        <w:gridCol w:w="456"/>
        <w:gridCol w:w="3012"/>
        <w:gridCol w:w="6523"/>
      </w:tblGrid>
      <w:tr w:rsidR="00493C2D">
        <w:trPr>
          <w:trHeight w:val="1668"/>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lastRenderedPageBreak/>
              <w:t xml:space="preserve">6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both"/>
            </w:pPr>
            <w:r>
              <w:rPr>
                <w:b w:val="0"/>
              </w:rPr>
              <w:t xml:space="preserve">Акти центральних органів виконавчої влади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60" w:firstLine="0"/>
              <w:jc w:val="both"/>
            </w:pPr>
            <w:r>
              <w:rPr>
                <w:b w:val="0"/>
              </w:rPr>
              <w:t xml:space="preserve">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 </w:t>
            </w:r>
          </w:p>
        </w:tc>
      </w:tr>
      <w:tr w:rsidR="00493C2D">
        <w:trPr>
          <w:trHeight w:val="286"/>
        </w:trPr>
        <w:tc>
          <w:tcPr>
            <w:tcW w:w="9991" w:type="dxa"/>
            <w:gridSpan w:val="3"/>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66" w:firstLine="0"/>
            </w:pPr>
            <w:r>
              <w:t xml:space="preserve">Умови отримання адміністративної послуги  </w:t>
            </w:r>
          </w:p>
        </w:tc>
      </w:tr>
      <w:tr w:rsidR="00493C2D">
        <w:trPr>
          <w:trHeight w:val="1666"/>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7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both"/>
            </w:pPr>
            <w:r>
              <w:rPr>
                <w:b w:val="0"/>
              </w:rPr>
              <w:t xml:space="preserve">Підстава для отримання 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60" w:firstLine="0"/>
              <w:jc w:val="both"/>
            </w:pPr>
            <w:r>
              <w:rPr>
                <w:b w:val="0"/>
              </w:rPr>
              <w:t xml:space="preserve">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 </w:t>
            </w:r>
          </w:p>
        </w:tc>
      </w:tr>
      <w:tr w:rsidR="00493C2D">
        <w:trPr>
          <w:trHeight w:val="8566"/>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8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39" w:lineRule="auto"/>
              <w:ind w:left="0" w:right="0" w:firstLine="0"/>
              <w:jc w:val="left"/>
            </w:pPr>
            <w:r>
              <w:rPr>
                <w:b w:val="0"/>
              </w:rPr>
              <w:t xml:space="preserve">Перелік документів, необхідних для надання </w:t>
            </w:r>
          </w:p>
          <w:p w:rsidR="00493C2D" w:rsidRDefault="00D63E7A">
            <w:pPr>
              <w:spacing w:after="0" w:line="259" w:lineRule="auto"/>
              <w:ind w:left="0" w:right="0" w:firstLine="0"/>
              <w:jc w:val="left"/>
            </w:pPr>
            <w:r>
              <w:rPr>
                <w:b w:val="0"/>
              </w:rPr>
              <w:t xml:space="preserve">(отримання) </w:t>
            </w:r>
          </w:p>
          <w:p w:rsidR="00493C2D" w:rsidRDefault="00D63E7A">
            <w:pPr>
              <w:spacing w:after="0" w:line="259" w:lineRule="auto"/>
              <w:ind w:left="0" w:right="0" w:firstLine="0"/>
              <w:jc w:val="left"/>
            </w:pPr>
            <w:r>
              <w:rPr>
                <w:b w:val="0"/>
              </w:rPr>
              <w:t xml:space="preserve">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39" w:lineRule="auto"/>
              <w:ind w:left="0" w:right="60" w:firstLine="0"/>
              <w:jc w:val="both"/>
            </w:pPr>
            <w:r>
              <w:rPr>
                <w:b w:val="0"/>
              </w:rPr>
              <w:t xml:space="preserve">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компенсацій та допомоги), віднесеним до категорії 1 подається: </w:t>
            </w:r>
          </w:p>
          <w:p w:rsidR="00705F89" w:rsidRDefault="00D63E7A">
            <w:pPr>
              <w:spacing w:after="0" w:line="239" w:lineRule="auto"/>
              <w:ind w:left="0" w:right="672" w:firstLine="0"/>
              <w:jc w:val="left"/>
              <w:rPr>
                <w:b w:val="0"/>
              </w:rPr>
            </w:pPr>
            <w:r>
              <w:rPr>
                <w:b w:val="0"/>
              </w:rPr>
              <w:t xml:space="preserve">заява, за формою затвердженою Мінсоцполітики; </w:t>
            </w:r>
          </w:p>
          <w:p w:rsidR="00493C2D" w:rsidRDefault="00D63E7A">
            <w:pPr>
              <w:spacing w:after="0" w:line="239" w:lineRule="auto"/>
              <w:ind w:left="0" w:right="672" w:firstLine="0"/>
              <w:jc w:val="left"/>
            </w:pPr>
            <w:r>
              <w:rPr>
                <w:b w:val="0"/>
              </w:rPr>
              <w:t xml:space="preserve">копія паспорта громадянина України; </w:t>
            </w:r>
          </w:p>
          <w:p w:rsidR="00493C2D" w:rsidRDefault="00D63E7A">
            <w:pPr>
              <w:spacing w:after="0" w:line="239" w:lineRule="auto"/>
              <w:ind w:left="0" w:right="59" w:firstLine="0"/>
              <w:jc w:val="both"/>
            </w:pPr>
            <w:r>
              <w:rPr>
                <w:b w:val="0"/>
              </w:rPr>
              <w:t xml:space="preserve">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 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особами з інвалідністю  внаслідок Чорнобильської катастрофи, 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та щорічної допомоги на оздоровлення); </w:t>
            </w:r>
          </w:p>
          <w:p w:rsidR="00493C2D" w:rsidRDefault="00D63E7A">
            <w:pPr>
              <w:spacing w:after="0" w:line="239" w:lineRule="auto"/>
              <w:ind w:left="0" w:right="59" w:firstLine="0"/>
              <w:jc w:val="both"/>
            </w:pPr>
            <w:r>
              <w:rPr>
                <w:b w:val="0"/>
              </w:rPr>
              <w:t xml:space="preserve">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 </w:t>
            </w:r>
          </w:p>
          <w:p w:rsidR="00493C2D" w:rsidRDefault="00D63E7A">
            <w:pPr>
              <w:spacing w:after="0" w:line="259" w:lineRule="auto"/>
              <w:ind w:left="0" w:right="0" w:firstLine="0"/>
              <w:jc w:val="both"/>
            </w:pPr>
            <w:r>
              <w:rPr>
                <w:b w:val="0"/>
              </w:rPr>
              <w:t xml:space="preserve">Для призначення та виплати компенсацій та допомоги, </w:t>
            </w:r>
          </w:p>
        </w:tc>
      </w:tr>
    </w:tbl>
    <w:p w:rsidR="00493C2D" w:rsidRDefault="00D63E7A">
      <w:pPr>
        <w:spacing w:after="0" w:line="259" w:lineRule="auto"/>
        <w:ind w:left="0" w:right="0" w:firstLine="0"/>
        <w:jc w:val="both"/>
      </w:pPr>
      <w:r>
        <w:rPr>
          <w:b w:val="0"/>
        </w:rPr>
        <w:t xml:space="preserve"> </w:t>
      </w:r>
    </w:p>
    <w:tbl>
      <w:tblPr>
        <w:tblStyle w:val="TableGrid"/>
        <w:tblW w:w="9991" w:type="dxa"/>
        <w:tblInd w:w="-180" w:type="dxa"/>
        <w:tblCellMar>
          <w:top w:w="54" w:type="dxa"/>
          <w:left w:w="96" w:type="dxa"/>
          <w:right w:w="48" w:type="dxa"/>
        </w:tblCellMar>
        <w:tblLook w:val="04A0" w:firstRow="1" w:lastRow="0" w:firstColumn="1" w:lastColumn="0" w:noHBand="0" w:noVBand="1"/>
      </w:tblPr>
      <w:tblGrid>
        <w:gridCol w:w="456"/>
        <w:gridCol w:w="3012"/>
        <w:gridCol w:w="6523"/>
      </w:tblGrid>
      <w:tr w:rsidR="00493C2D">
        <w:trPr>
          <w:trHeight w:val="6358"/>
        </w:trPr>
        <w:tc>
          <w:tcPr>
            <w:tcW w:w="456" w:type="dxa"/>
            <w:tcBorders>
              <w:top w:val="single" w:sz="4" w:space="0" w:color="000000"/>
              <w:left w:val="single" w:sz="4" w:space="0" w:color="000000"/>
              <w:bottom w:val="single" w:sz="4" w:space="0" w:color="000000"/>
              <w:right w:val="single" w:sz="4" w:space="0" w:color="000000"/>
            </w:tcBorders>
          </w:tcPr>
          <w:p w:rsidR="00493C2D" w:rsidRDefault="00493C2D">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493C2D" w:rsidRDefault="00493C2D">
            <w:pPr>
              <w:spacing w:after="160" w:line="259" w:lineRule="auto"/>
              <w:ind w:left="0" w:right="0" w:firstLine="0"/>
              <w:jc w:val="left"/>
            </w:pPr>
          </w:p>
        </w:tc>
        <w:tc>
          <w:tcPr>
            <w:tcW w:w="6523" w:type="dxa"/>
            <w:tcBorders>
              <w:top w:val="single" w:sz="4" w:space="0" w:color="000000"/>
              <w:left w:val="single" w:sz="4" w:space="0" w:color="000000"/>
              <w:bottom w:val="single" w:sz="4" w:space="0" w:color="000000"/>
              <w:right w:val="single" w:sz="4" w:space="0" w:color="000000"/>
            </w:tcBorders>
          </w:tcPr>
          <w:p w:rsidR="00705F89" w:rsidRDefault="00D63E7A">
            <w:pPr>
              <w:spacing w:after="0" w:line="239" w:lineRule="auto"/>
              <w:ind w:left="12" w:right="1275" w:firstLine="0"/>
              <w:jc w:val="left"/>
              <w:rPr>
                <w:b w:val="0"/>
              </w:rPr>
            </w:pPr>
            <w:r>
              <w:rPr>
                <w:b w:val="0"/>
              </w:rPr>
              <w:t>віднесеним до категорії 2 подається: заява, за формою затвердженою Мінсоцполітики;</w:t>
            </w:r>
          </w:p>
          <w:p w:rsidR="00493C2D" w:rsidRDefault="00D63E7A">
            <w:pPr>
              <w:spacing w:after="0" w:line="239" w:lineRule="auto"/>
              <w:ind w:left="12" w:right="1275" w:firstLine="0"/>
              <w:jc w:val="left"/>
            </w:pPr>
            <w:r>
              <w:rPr>
                <w:b w:val="0"/>
              </w:rPr>
              <w:t xml:space="preserve"> копія паспорта громадянина України; </w:t>
            </w:r>
          </w:p>
          <w:p w:rsidR="00493C2D" w:rsidRDefault="00D63E7A">
            <w:pPr>
              <w:spacing w:after="0" w:line="239" w:lineRule="auto"/>
              <w:ind w:left="12" w:right="59" w:firstLine="0"/>
              <w:jc w:val="both"/>
            </w:pPr>
            <w:r>
              <w:rPr>
                <w:b w:val="0"/>
              </w:rPr>
              <w:t xml:space="preserve">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 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 </w:t>
            </w:r>
          </w:p>
          <w:p w:rsidR="00493C2D" w:rsidRDefault="00D63E7A">
            <w:pPr>
              <w:spacing w:after="0" w:line="239" w:lineRule="auto"/>
              <w:ind w:left="12" w:right="60" w:firstLine="0"/>
              <w:jc w:val="both"/>
            </w:pPr>
            <w:r>
              <w:rPr>
                <w:b w:val="0"/>
              </w:rPr>
              <w:t xml:space="preserve">Для призначення та виплати компенсацій та допомоги, віднесеним до категорії 3 подається: заява, за формою затвердженою Мінсоцполітики; копія паспорта громадянина України; </w:t>
            </w:r>
          </w:p>
          <w:p w:rsidR="00493C2D" w:rsidRDefault="00D63E7A">
            <w:pPr>
              <w:spacing w:after="0" w:line="239" w:lineRule="auto"/>
              <w:ind w:left="12" w:right="60" w:firstLine="0"/>
              <w:jc w:val="both"/>
            </w:pPr>
            <w:r>
              <w:rPr>
                <w:b w:val="0"/>
              </w:rPr>
              <w:t xml:space="preserve">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 </w:t>
            </w:r>
          </w:p>
          <w:p w:rsidR="00493C2D" w:rsidRDefault="00D63E7A">
            <w:pPr>
              <w:spacing w:after="0" w:line="259" w:lineRule="auto"/>
              <w:ind w:left="12" w:right="59" w:firstLine="0"/>
              <w:jc w:val="both"/>
            </w:pPr>
            <w:r>
              <w:rPr>
                <w:b w:val="0"/>
              </w:rPr>
              <w:t xml:space="preserve">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 </w:t>
            </w:r>
          </w:p>
        </w:tc>
      </w:tr>
      <w:tr w:rsidR="00493C2D">
        <w:trPr>
          <w:trHeight w:val="3046"/>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0" w:firstLine="0"/>
              <w:jc w:val="left"/>
            </w:pPr>
            <w:r>
              <w:rPr>
                <w:b w:val="0"/>
              </w:rPr>
              <w:t xml:space="preserve">9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1" w:line="238" w:lineRule="auto"/>
              <w:ind w:left="12" w:right="10" w:firstLine="0"/>
              <w:jc w:val="left"/>
            </w:pPr>
            <w:r>
              <w:rPr>
                <w:b w:val="0"/>
              </w:rPr>
              <w:t xml:space="preserve">Спосіб подання документів, необхідних для отримання </w:t>
            </w:r>
          </w:p>
          <w:p w:rsidR="00493C2D" w:rsidRDefault="00D63E7A">
            <w:pPr>
              <w:spacing w:after="0" w:line="259" w:lineRule="auto"/>
              <w:ind w:left="12" w:right="0" w:firstLine="0"/>
              <w:jc w:val="left"/>
            </w:pPr>
            <w:r>
              <w:rPr>
                <w:b w:val="0"/>
              </w:rPr>
              <w:t xml:space="preserve">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1" w:line="238" w:lineRule="auto"/>
              <w:ind w:left="12" w:right="61" w:firstLine="0"/>
              <w:jc w:val="both"/>
            </w:pPr>
            <w:r>
              <w:rPr>
                <w:b w:val="0"/>
              </w:rPr>
              <w:t>Заява та документи, необхідні для призначення</w:t>
            </w:r>
            <w:r w:rsidR="00705F89">
              <w:rPr>
                <w:b w:val="0"/>
              </w:rPr>
              <w:t xml:space="preserve"> </w:t>
            </w:r>
            <w:r>
              <w:rPr>
                <w:b w:val="0"/>
              </w:rPr>
              <w:t xml:space="preserve">компенсацій та допомоги, подаються особою суб’єкту надання адміністративної послуги: </w:t>
            </w:r>
          </w:p>
          <w:p w:rsidR="00493C2D" w:rsidRDefault="00D63E7A">
            <w:pPr>
              <w:spacing w:after="0" w:line="239" w:lineRule="auto"/>
              <w:ind w:left="0" w:right="62" w:firstLine="0"/>
              <w:jc w:val="both"/>
            </w:pPr>
            <w:r>
              <w:rPr>
                <w:b w:val="0"/>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w:t>
            </w:r>
          </w:p>
          <w:p w:rsidR="00493C2D" w:rsidRDefault="00D63E7A">
            <w:pPr>
              <w:spacing w:after="0" w:line="259" w:lineRule="auto"/>
              <w:ind w:left="12" w:right="61" w:firstLine="0"/>
              <w:jc w:val="both"/>
            </w:pPr>
            <w:r>
              <w:rPr>
                <w:b w:val="0"/>
              </w:rPr>
              <w:t xml:space="preserve">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w:t>
            </w:r>
          </w:p>
        </w:tc>
      </w:tr>
      <w:tr w:rsidR="00493C2D">
        <w:trPr>
          <w:trHeight w:val="840"/>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0" w:firstLine="0"/>
              <w:jc w:val="left"/>
            </w:pPr>
            <w:r>
              <w:rPr>
                <w:b w:val="0"/>
              </w:rPr>
              <w:t xml:space="preserve">10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57" w:firstLine="0"/>
              <w:jc w:val="both"/>
            </w:pPr>
            <w:r>
              <w:rPr>
                <w:b w:val="0"/>
              </w:rPr>
              <w:t xml:space="preserve">Платність (безоплатність) надання 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0" w:firstLine="0"/>
              <w:jc w:val="left"/>
            </w:pPr>
            <w:r>
              <w:rPr>
                <w:b w:val="0"/>
              </w:rPr>
              <w:t xml:space="preserve">Адміністративна послуга надається безоплатно  </w:t>
            </w:r>
          </w:p>
        </w:tc>
      </w:tr>
      <w:tr w:rsidR="00493C2D">
        <w:trPr>
          <w:trHeight w:val="1390"/>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0" w:firstLine="0"/>
              <w:jc w:val="left"/>
            </w:pPr>
            <w:r>
              <w:rPr>
                <w:b w:val="0"/>
              </w:rPr>
              <w:t xml:space="preserve">11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0" w:firstLine="0"/>
              <w:jc w:val="left"/>
            </w:pPr>
            <w:r>
              <w:rPr>
                <w:b w:val="0"/>
              </w:rPr>
              <w:t xml:space="preserve">Строк надання </w:t>
            </w:r>
          </w:p>
          <w:p w:rsidR="00493C2D" w:rsidRDefault="00D63E7A">
            <w:pPr>
              <w:spacing w:after="0" w:line="259" w:lineRule="auto"/>
              <w:ind w:left="12" w:right="4" w:firstLine="0"/>
              <w:jc w:val="left"/>
            </w:pPr>
            <w:r>
              <w:rPr>
                <w:b w:val="0"/>
              </w:rPr>
              <w:t xml:space="preserve">адміністративної послуги, а також строк здійснення дій, прийняття рішень у процесі надання послуги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39" w:lineRule="auto"/>
              <w:ind w:left="12" w:right="0" w:firstLine="0"/>
              <w:jc w:val="both"/>
            </w:pPr>
            <w:r>
              <w:rPr>
                <w:b w:val="0"/>
              </w:rPr>
              <w:t xml:space="preserve">Не пізніше 10 днів після надходження заяви зі всіма необхідними документами </w:t>
            </w:r>
          </w:p>
          <w:p w:rsidR="00493C2D" w:rsidRDefault="00D63E7A">
            <w:pPr>
              <w:spacing w:after="0" w:line="259" w:lineRule="auto"/>
              <w:ind w:left="12" w:right="0" w:firstLine="0"/>
              <w:jc w:val="left"/>
            </w:pPr>
            <w:r>
              <w:rPr>
                <w:b w:val="0"/>
              </w:rPr>
              <w:t xml:space="preserve"> </w:t>
            </w:r>
          </w:p>
        </w:tc>
      </w:tr>
      <w:tr w:rsidR="00493C2D" w:rsidTr="00705F89">
        <w:trPr>
          <w:trHeight w:val="700"/>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0" w:firstLine="0"/>
              <w:jc w:val="left"/>
            </w:pPr>
            <w:r>
              <w:rPr>
                <w:b w:val="0"/>
              </w:rPr>
              <w:t xml:space="preserve">12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39" w:lineRule="auto"/>
              <w:ind w:left="12" w:right="0" w:firstLine="0"/>
              <w:jc w:val="left"/>
            </w:pPr>
            <w:r>
              <w:rPr>
                <w:b w:val="0"/>
              </w:rPr>
              <w:t xml:space="preserve">Перелік підстав для відмови </w:t>
            </w:r>
          </w:p>
          <w:p w:rsidR="00493C2D" w:rsidRDefault="00D63E7A">
            <w:pPr>
              <w:spacing w:after="0" w:line="259" w:lineRule="auto"/>
              <w:ind w:left="12" w:right="0" w:firstLine="0"/>
              <w:jc w:val="both"/>
            </w:pPr>
            <w:r>
              <w:rPr>
                <w:b w:val="0"/>
              </w:rPr>
              <w:t xml:space="preserve">(призупинення) у наданні 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0" w:firstLine="0"/>
              <w:jc w:val="left"/>
            </w:pPr>
            <w:r>
              <w:rPr>
                <w:b w:val="0"/>
              </w:rPr>
              <w:t xml:space="preserve">Компенсації та допомога не надаються у разі: </w:t>
            </w:r>
          </w:p>
          <w:p w:rsidR="00493C2D" w:rsidRDefault="00D63E7A">
            <w:pPr>
              <w:spacing w:after="0" w:line="239" w:lineRule="auto"/>
              <w:ind w:left="12" w:right="0" w:firstLine="0"/>
              <w:jc w:val="left"/>
            </w:pPr>
            <w:r>
              <w:rPr>
                <w:b w:val="0"/>
              </w:rPr>
              <w:t xml:space="preserve">подання встановленого переліку документів не в повному обсязі; </w:t>
            </w:r>
          </w:p>
          <w:p w:rsidR="00493C2D" w:rsidRDefault="00D63E7A">
            <w:pPr>
              <w:spacing w:after="0" w:line="259" w:lineRule="auto"/>
              <w:ind w:left="12" w:right="0" w:firstLine="0"/>
              <w:jc w:val="left"/>
            </w:pPr>
            <w:r>
              <w:rPr>
                <w:b w:val="0"/>
              </w:rPr>
              <w:t xml:space="preserve">зміни місця реєстрації; </w:t>
            </w:r>
          </w:p>
          <w:p w:rsidR="00493C2D" w:rsidRDefault="00D63E7A">
            <w:pPr>
              <w:spacing w:after="0" w:line="259" w:lineRule="auto"/>
              <w:ind w:left="12" w:right="58" w:firstLine="0"/>
              <w:jc w:val="both"/>
            </w:pPr>
            <w:r>
              <w:rPr>
                <w:b w:val="0"/>
              </w:rPr>
              <w:t xml:space="preserve">втрати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w:t>
            </w:r>
            <w:r>
              <w:rPr>
                <w:b w:val="0"/>
              </w:rPr>
              <w:lastRenderedPageBreak/>
              <w:t xml:space="preserve">віднесеного до категорій 1 або 2 </w:t>
            </w:r>
          </w:p>
        </w:tc>
      </w:tr>
      <w:tr w:rsidR="00493C2D">
        <w:trPr>
          <w:trHeight w:val="286"/>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0" w:firstLine="0"/>
              <w:jc w:val="left"/>
            </w:pPr>
            <w:r>
              <w:rPr>
                <w:b w:val="0"/>
              </w:rPr>
              <w:lastRenderedPageBreak/>
              <w:t xml:space="preserve">13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12" w:right="0" w:firstLine="0"/>
              <w:jc w:val="left"/>
            </w:pPr>
            <w:r>
              <w:rPr>
                <w:b w:val="0"/>
              </w:rPr>
              <w:t xml:space="preserve">Результат надання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705F89">
            <w:pPr>
              <w:tabs>
                <w:tab w:val="center" w:pos="2377"/>
                <w:tab w:val="center" w:pos="3500"/>
                <w:tab w:val="center" w:pos="4901"/>
                <w:tab w:val="right" w:pos="6379"/>
              </w:tabs>
              <w:spacing w:after="0" w:line="259" w:lineRule="auto"/>
              <w:ind w:left="0" w:right="0" w:firstLine="0"/>
              <w:jc w:val="left"/>
            </w:pPr>
            <w:r>
              <w:rPr>
                <w:b w:val="0"/>
              </w:rPr>
              <w:t xml:space="preserve">Призначення компенсацій та </w:t>
            </w:r>
            <w:r>
              <w:rPr>
                <w:b w:val="0"/>
              </w:rPr>
              <w:tab/>
              <w:t xml:space="preserve">допомоги/відмова </w:t>
            </w:r>
            <w:r w:rsidR="00D63E7A">
              <w:rPr>
                <w:b w:val="0"/>
              </w:rPr>
              <w:t xml:space="preserve">у </w:t>
            </w:r>
          </w:p>
        </w:tc>
      </w:tr>
      <w:tr w:rsidR="00493C2D">
        <w:tblPrEx>
          <w:tblCellMar>
            <w:left w:w="108" w:type="dxa"/>
            <w:right w:w="0" w:type="dxa"/>
          </w:tblCellMar>
        </w:tblPrEx>
        <w:trPr>
          <w:trHeight w:val="288"/>
        </w:trPr>
        <w:tc>
          <w:tcPr>
            <w:tcW w:w="456" w:type="dxa"/>
            <w:tcBorders>
              <w:top w:val="single" w:sz="4" w:space="0" w:color="000000"/>
              <w:left w:val="single" w:sz="4" w:space="0" w:color="000000"/>
              <w:bottom w:val="single" w:sz="4" w:space="0" w:color="000000"/>
              <w:right w:val="single" w:sz="4" w:space="0" w:color="000000"/>
            </w:tcBorders>
          </w:tcPr>
          <w:p w:rsidR="00493C2D" w:rsidRDefault="00493C2D">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призначенні компенсацій та допомоги </w:t>
            </w:r>
          </w:p>
        </w:tc>
      </w:tr>
      <w:tr w:rsidR="00493C2D">
        <w:tblPrEx>
          <w:tblCellMar>
            <w:left w:w="108" w:type="dxa"/>
            <w:right w:w="0" w:type="dxa"/>
          </w:tblCellMar>
        </w:tblPrEx>
        <w:trPr>
          <w:trHeight w:val="1390"/>
        </w:trPr>
        <w:tc>
          <w:tcPr>
            <w:tcW w:w="456"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14 </w:t>
            </w:r>
          </w:p>
        </w:tc>
        <w:tc>
          <w:tcPr>
            <w:tcW w:w="3012"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59" w:lineRule="auto"/>
              <w:ind w:left="0" w:right="0" w:firstLine="0"/>
              <w:jc w:val="left"/>
            </w:pPr>
            <w:r>
              <w:rPr>
                <w:b w:val="0"/>
              </w:rPr>
              <w:t xml:space="preserve">Способи отримання відповіді (результату) </w:t>
            </w:r>
          </w:p>
        </w:tc>
        <w:tc>
          <w:tcPr>
            <w:tcW w:w="6523" w:type="dxa"/>
            <w:tcBorders>
              <w:top w:val="single" w:sz="4" w:space="0" w:color="000000"/>
              <w:left w:val="single" w:sz="4" w:space="0" w:color="000000"/>
              <w:bottom w:val="single" w:sz="4" w:space="0" w:color="000000"/>
              <w:right w:val="single" w:sz="4" w:space="0" w:color="000000"/>
            </w:tcBorders>
          </w:tcPr>
          <w:p w:rsidR="00493C2D" w:rsidRDefault="00D63E7A">
            <w:pPr>
              <w:spacing w:after="0" w:line="239" w:lineRule="auto"/>
              <w:ind w:left="0" w:right="107" w:firstLine="0"/>
              <w:jc w:val="both"/>
            </w:pPr>
            <w:r>
              <w:rPr>
                <w:b w:val="0"/>
              </w:rPr>
              <w:t xml:space="preserve">Повідомлення про призначення компенсацій та допомоги (відмова у призначенні) видається (надсилається поштою)  одержувачу.  </w:t>
            </w:r>
          </w:p>
          <w:p w:rsidR="00493C2D" w:rsidRDefault="00D63E7A">
            <w:pPr>
              <w:spacing w:after="0" w:line="259" w:lineRule="auto"/>
              <w:ind w:left="0" w:right="0" w:firstLine="0"/>
              <w:jc w:val="both"/>
            </w:pPr>
            <w:r>
              <w:rPr>
                <w:b w:val="0"/>
              </w:rPr>
              <w:t>Виплату компенсацій та допомоги можна отримати через банківські установи або поштові відділення зв’язку</w:t>
            </w:r>
            <w:r>
              <w:t xml:space="preserve"> </w:t>
            </w:r>
          </w:p>
        </w:tc>
      </w:tr>
    </w:tbl>
    <w:p w:rsidR="00AA5C3F" w:rsidRDefault="00AA5C3F">
      <w:pPr>
        <w:spacing w:after="0" w:line="259" w:lineRule="auto"/>
        <w:ind w:left="0" w:right="0" w:firstLine="0"/>
        <w:jc w:val="both"/>
        <w:rPr>
          <w:b w:val="0"/>
        </w:rPr>
      </w:pPr>
    </w:p>
    <w:p w:rsidR="00AA5C3F" w:rsidRPr="00AA5C3F" w:rsidRDefault="00D63E7A" w:rsidP="00AA5C3F">
      <w:pPr>
        <w:spacing w:after="0"/>
        <w:ind w:left="0" w:right="121" w:firstLine="0"/>
        <w:jc w:val="both"/>
        <w:rPr>
          <w:rFonts w:eastAsia="Calibri"/>
          <w:b w:val="0"/>
          <w:sz w:val="22"/>
        </w:rPr>
      </w:pPr>
      <w:r>
        <w:rPr>
          <w:b w:val="0"/>
        </w:rPr>
        <w:t xml:space="preserve"> </w:t>
      </w:r>
      <w:r w:rsidR="00AA5C3F" w:rsidRPr="00AA5C3F">
        <w:rPr>
          <w:rFonts w:eastAsia="Calibri"/>
          <w:b w:val="0"/>
          <w:sz w:val="28"/>
          <w:szCs w:val="28"/>
        </w:rPr>
        <w:t xml:space="preserve">Заступник голови районної у м. Херсоні </w:t>
      </w:r>
      <w:r w:rsidR="00AA5C3F">
        <w:rPr>
          <w:rFonts w:eastAsia="Calibri"/>
          <w:b w:val="0"/>
          <w:sz w:val="28"/>
          <w:szCs w:val="28"/>
        </w:rPr>
        <w:t xml:space="preserve">ради                           </w:t>
      </w:r>
      <w:r w:rsidR="00AA5C3F" w:rsidRPr="00AA5C3F">
        <w:rPr>
          <w:rFonts w:eastAsia="Calibri"/>
          <w:b w:val="0"/>
          <w:sz w:val="28"/>
          <w:szCs w:val="28"/>
        </w:rPr>
        <w:t xml:space="preserve"> Нонна СІРОШТАН</w:t>
      </w:r>
    </w:p>
    <w:p w:rsidR="00493C2D" w:rsidRDefault="00493C2D">
      <w:pPr>
        <w:spacing w:after="0" w:line="259" w:lineRule="auto"/>
        <w:ind w:left="0" w:right="0" w:firstLine="0"/>
        <w:jc w:val="both"/>
      </w:pPr>
    </w:p>
    <w:sectPr w:rsidR="00493C2D" w:rsidSect="00AA5C3F">
      <w:headerReference w:type="even" r:id="rId7"/>
      <w:headerReference w:type="default" r:id="rId8"/>
      <w:headerReference w:type="first" r:id="rId9"/>
      <w:pgSz w:w="11900" w:h="16840"/>
      <w:pgMar w:top="567" w:right="580" w:bottom="830"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F65" w:rsidRDefault="004A7F65">
      <w:pPr>
        <w:spacing w:after="0" w:line="240" w:lineRule="auto"/>
      </w:pPr>
      <w:r>
        <w:separator/>
      </w:r>
    </w:p>
  </w:endnote>
  <w:endnote w:type="continuationSeparator" w:id="0">
    <w:p w:rsidR="004A7F65" w:rsidRDefault="004A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F65" w:rsidRDefault="004A7F65">
      <w:pPr>
        <w:spacing w:after="0" w:line="240" w:lineRule="auto"/>
      </w:pPr>
      <w:r>
        <w:separator/>
      </w:r>
    </w:p>
  </w:footnote>
  <w:footnote w:type="continuationSeparator" w:id="0">
    <w:p w:rsidR="004A7F65" w:rsidRDefault="004A7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2D" w:rsidRDefault="00D63E7A">
    <w:pPr>
      <w:spacing w:after="0" w:line="259" w:lineRule="auto"/>
      <w:ind w:left="0" w:right="211" w:firstLine="0"/>
    </w:pPr>
    <w:r>
      <w:fldChar w:fldCharType="begin"/>
    </w:r>
    <w:r>
      <w:instrText xml:space="preserve"> PAGE   \* MERGEFORMAT </w:instrText>
    </w:r>
    <w:r>
      <w:fldChar w:fldCharType="separate"/>
    </w:r>
    <w:r>
      <w:rPr>
        <w:b w:val="0"/>
      </w:rPr>
      <w:t>2</w:t>
    </w:r>
    <w:r>
      <w:rPr>
        <w:b w:val="0"/>
      </w:rPr>
      <w:fldChar w:fldCharType="end"/>
    </w:r>
    <w:r>
      <w:rPr>
        <w:b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2D" w:rsidRDefault="00D63E7A">
    <w:pPr>
      <w:spacing w:after="0" w:line="259" w:lineRule="auto"/>
      <w:ind w:left="0" w:right="211" w:firstLine="0"/>
    </w:pPr>
    <w:r>
      <w:fldChar w:fldCharType="begin"/>
    </w:r>
    <w:r>
      <w:instrText xml:space="preserve"> PAGE   \* MERGEFORMAT </w:instrText>
    </w:r>
    <w:r>
      <w:fldChar w:fldCharType="separate"/>
    </w:r>
    <w:r w:rsidR="006C2F5C" w:rsidRPr="006C2F5C">
      <w:rPr>
        <w:b w:val="0"/>
        <w:noProof/>
      </w:rPr>
      <w:t>4</w:t>
    </w:r>
    <w:r>
      <w:rPr>
        <w:b w:val="0"/>
      </w:rPr>
      <w:fldChar w:fldCharType="end"/>
    </w:r>
    <w:r>
      <w:rPr>
        <w:b w:val="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2D" w:rsidRDefault="00493C2D">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2D"/>
    <w:rsid w:val="00493C2D"/>
    <w:rsid w:val="004A7F65"/>
    <w:rsid w:val="005F427E"/>
    <w:rsid w:val="006C2F5C"/>
    <w:rsid w:val="00705F89"/>
    <w:rsid w:val="00AA0C29"/>
    <w:rsid w:val="00AA5C3F"/>
    <w:rsid w:val="00D63E7A"/>
    <w:rsid w:val="00FC63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2485" w:right="2393" w:hanging="10"/>
      <w:jc w:val="center"/>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2485" w:right="2393" w:hanging="10"/>
      <w:jc w:val="center"/>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5219</Words>
  <Characters>2975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36</vt:lpstr>
    </vt:vector>
  </TitlesOfParts>
  <Company>SPecialiST RePack</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dc:title>
  <dc:subject/>
  <dc:creator>Администратор</dc:creator>
  <cp:keywords/>
  <cp:lastModifiedBy>111</cp:lastModifiedBy>
  <cp:revision>6</cp:revision>
  <dcterms:created xsi:type="dcterms:W3CDTF">2023-06-08T13:19:00Z</dcterms:created>
  <dcterms:modified xsi:type="dcterms:W3CDTF">2023-07-13T08:27:00Z</dcterms:modified>
</cp:coreProperties>
</file>