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BD" w:rsidRPr="008B1C76" w:rsidRDefault="00014EBD" w:rsidP="0005512C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503A31">
        <w:rPr>
          <w:rFonts w:ascii="Times New Roman" w:eastAsia="Times New Roman" w:hAnsi="Times New Roman" w:cs="Times New Roman"/>
          <w:sz w:val="24"/>
          <w:szCs w:val="24"/>
        </w:rPr>
        <w:t>40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4EBD" w:rsidRPr="008B1C76" w:rsidRDefault="00014EBD" w:rsidP="0005512C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FF43CB" w:rsidRPr="00FF43CB" w:rsidRDefault="00014EBD" w:rsidP="0005512C">
      <w:pPr>
        <w:spacing w:after="0" w:line="249" w:lineRule="auto"/>
        <w:ind w:left="6237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від  26.06.2023 року №29-в</w:t>
      </w:r>
    </w:p>
    <w:p w:rsidR="00A93F55" w:rsidRDefault="00C17148">
      <w:pPr>
        <w:spacing w:after="0"/>
        <w:ind w:left="14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A93F55" w:rsidRDefault="00C17148">
      <w:pPr>
        <w:spacing w:after="60"/>
        <w:ind w:left="14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FF43CB" w:rsidRDefault="00C17148">
      <w:pPr>
        <w:spacing w:after="5" w:line="250" w:lineRule="auto"/>
        <w:ind w:left="2343" w:right="2104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A93F55" w:rsidRDefault="00C17148">
      <w:pPr>
        <w:spacing w:after="5" w:line="250" w:lineRule="auto"/>
        <w:ind w:left="2343" w:right="210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A93F55" w:rsidRDefault="00FF43CB">
      <w:pPr>
        <w:spacing w:after="5" w:line="250" w:lineRule="auto"/>
        <w:ind w:left="114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C17148">
        <w:rPr>
          <w:rFonts w:ascii="Times New Roman" w:eastAsia="Times New Roman" w:hAnsi="Times New Roman" w:cs="Times New Roman"/>
          <w:b/>
          <w:sz w:val="24"/>
        </w:rPr>
        <w:t xml:space="preserve">ПРИЗНАЧЕННЯ ГРОШОВОЇ КОМПЕНСАЦІЇ ВАРТОСТІ ПРОЇЗДУ ДО </w:t>
      </w:r>
    </w:p>
    <w:p w:rsidR="00A93F55" w:rsidRDefault="00C17148">
      <w:pPr>
        <w:spacing w:after="0"/>
        <w:ind w:left="334"/>
      </w:pPr>
      <w:r>
        <w:rPr>
          <w:rFonts w:ascii="Times New Roman" w:eastAsia="Times New Roman" w:hAnsi="Times New Roman" w:cs="Times New Roman"/>
          <w:b/>
          <w:sz w:val="24"/>
        </w:rPr>
        <w:t xml:space="preserve">САНАТОРНО-КУРОРТНОГО ЗАКЛАДУ І НАЗАД ОСОБАМ З ІНВАЛІДНІСТЮ </w:t>
      </w:r>
    </w:p>
    <w:p w:rsidR="00A93F55" w:rsidRDefault="00C17148">
      <w:pPr>
        <w:spacing w:after="5" w:line="250" w:lineRule="auto"/>
        <w:ind w:left="11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ВНАСЛІДОК ВІЙНИ ТА ПРИРІВНЯНИМ ДО НИХ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ОСОБАМ</w:t>
      </w:r>
      <w:r w:rsidR="00FF43CB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43CB" w:rsidRPr="00FF43CB" w:rsidRDefault="00FF43CB" w:rsidP="00FF43CB">
      <w:pPr>
        <w:spacing w:after="0"/>
        <w:ind w:left="169" w:right="2" w:hanging="10"/>
        <w:jc w:val="center"/>
      </w:pPr>
      <w:r w:rsidRPr="00FF43CB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FF43CB" w:rsidRPr="00FF43CB" w:rsidRDefault="00FF43CB" w:rsidP="00FF43CB">
      <w:pPr>
        <w:spacing w:after="0"/>
        <w:ind w:left="169" w:hanging="10"/>
        <w:jc w:val="center"/>
      </w:pPr>
      <w:r w:rsidRPr="00FF43CB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FF43CB" w:rsidRPr="00FF43CB" w:rsidRDefault="00FF43CB" w:rsidP="00FF43CB">
      <w:pPr>
        <w:spacing w:after="0"/>
        <w:ind w:left="154"/>
        <w:jc w:val="both"/>
      </w:pPr>
      <w:r w:rsidRPr="00FF43CB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708" w:type="dxa"/>
        <w:tblInd w:w="0" w:type="dxa"/>
        <w:tblCellMar>
          <w:top w:w="84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2993"/>
        <w:gridCol w:w="6307"/>
      </w:tblGrid>
      <w:tr w:rsidR="00A93F55">
        <w:trPr>
          <w:trHeight w:val="686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Інформація про суб’єкт надання адміністративної послуги та / або центр надання адміністративних послуг/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виконавчий орган ради об’єднаної територіальної громади </w:t>
            </w:r>
          </w:p>
        </w:tc>
      </w:tr>
      <w:tr w:rsidR="00FF43CB" w:rsidTr="00FF43CB">
        <w:trPr>
          <w:trHeight w:val="25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3CB" w:rsidRDefault="00FF43CB" w:rsidP="00FF43C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3CB" w:rsidRDefault="00FF43CB" w:rsidP="00FF43CB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3CB" w:rsidRPr="00D70414" w:rsidRDefault="00FF43CB" w:rsidP="00FF43CB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 Херсон, вул. Маяковського 8</w:t>
            </w:r>
          </w:p>
        </w:tc>
      </w:tr>
      <w:tr w:rsidR="00FF43CB" w:rsidTr="00C17148">
        <w:trPr>
          <w:trHeight w:val="96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3CB" w:rsidRDefault="00FF43CB" w:rsidP="00FF43C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3CB" w:rsidRDefault="00FF43CB" w:rsidP="00FF43CB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3CB" w:rsidRPr="00D70414" w:rsidRDefault="00FF43CB" w:rsidP="00FF43CB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FF43CB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3CB" w:rsidRDefault="00FF43CB" w:rsidP="00FF43CB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3CB" w:rsidRDefault="00FF43CB" w:rsidP="00FF43C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3CB" w:rsidRPr="00BA749C" w:rsidRDefault="00FF43CB" w:rsidP="00FF43CB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FF43CB" w:rsidRPr="00D70414" w:rsidRDefault="00FF43CB" w:rsidP="00FF43CB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A93F55">
        <w:trPr>
          <w:trHeight w:val="413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A93F55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„Про статус ветеранів війни, гарантії їх соціального захисту” від 22.10.1993 № 3551-ХІІ </w:t>
            </w:r>
          </w:p>
        </w:tc>
      </w:tr>
      <w:tr w:rsidR="00A93F55">
        <w:trPr>
          <w:trHeight w:val="31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Постанова Кабінету Міністрів України від 22.02.2006 № 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рад”; постанова Кабінету Міністрів України від 25.11.2015 № 969 „Про внесення змін до порядків, затверджених постановами Кабінету Міністрів України від 17 червня 2004 р. № 785 і від 7 лютого 2007 р.  № 150” </w:t>
            </w:r>
          </w:p>
        </w:tc>
      </w:tr>
      <w:tr w:rsidR="00A93F55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 w:rsidP="00C17148">
            <w:pPr>
              <w:spacing w:after="6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Наказ Міністерства соціальної політики від 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 Міністерстві юстиції України 13.02.2018 за № 163/31615</w:t>
            </w:r>
          </w:p>
        </w:tc>
      </w:tr>
      <w:tr w:rsidR="00A93F55">
        <w:tblPrEx>
          <w:tblCellMar>
            <w:top w:w="83" w:type="dxa"/>
            <w:left w:w="58" w:type="dxa"/>
          </w:tblCellMar>
        </w:tblPrEx>
        <w:trPr>
          <w:trHeight w:val="410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A93F55">
        <w:tblPrEx>
          <w:tblCellMar>
            <w:top w:w="83" w:type="dxa"/>
            <w:left w:w="58" w:type="dxa"/>
          </w:tblCellMar>
        </w:tblPrEx>
        <w:trPr>
          <w:trHeight w:val="41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Забезпечення санаторно-курортною путівкою  </w:t>
            </w:r>
          </w:p>
        </w:tc>
      </w:tr>
      <w:tr w:rsidR="00A93F55">
        <w:tblPrEx>
          <w:tblCellMar>
            <w:top w:w="83" w:type="dxa"/>
            <w:left w:w="58" w:type="dxa"/>
          </w:tblCellMar>
        </w:tblPrEx>
        <w:trPr>
          <w:trHeight w:val="344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spacing w:after="5" w:line="235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Заява особи з інвалідністю внаслідок війни та прирівняної до неї особи про виплату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грошової компенсації вартості проїзду до санаторно-курортного закладу і назад </w:t>
            </w:r>
          </w:p>
          <w:p w:rsidR="00A93F55" w:rsidRDefault="00C171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(далі – компенсація); </w:t>
            </w:r>
          </w:p>
          <w:p w:rsidR="00A93F55" w:rsidRDefault="00C17148">
            <w:pPr>
              <w:spacing w:line="239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 що засвідчує проходження особою з інвалідністю внаслідок війни санаторно-курортного лікування (зворотній талон від путівки); </w:t>
            </w:r>
          </w:p>
          <w:p w:rsidR="00A93F55" w:rsidRDefault="00C17148">
            <w:pPr>
              <w:spacing w:line="23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проїзні квитки, що засвідчують проїзд до санаторно-курортного закладу і назад; </w:t>
            </w:r>
          </w:p>
          <w:p w:rsidR="00A93F55" w:rsidRDefault="00C17148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посвідчення особи з інвалідністю внаслідок війни та прирівняної до неї особи, що підтверджує належність до даної категорії осіб </w:t>
            </w:r>
          </w:p>
        </w:tc>
      </w:tr>
      <w:tr w:rsidR="00A93F55">
        <w:tblPrEx>
          <w:tblCellMar>
            <w:top w:w="83" w:type="dxa"/>
            <w:left w:w="58" w:type="dxa"/>
          </w:tblCellMar>
        </w:tblPrEx>
        <w:trPr>
          <w:trHeight w:val="31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spacing w:line="239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призначення компенсації, подаються особою суб’єкту надання адміністративної послуги: </w:t>
            </w:r>
          </w:p>
          <w:p w:rsidR="00A93F55" w:rsidRDefault="00C17148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поштою або в електронній формі через офіційний веб-сайт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A93F55">
        <w:tblPrEx>
          <w:tblCellMar>
            <w:top w:w="83" w:type="dxa"/>
            <w:left w:w="58" w:type="dxa"/>
          </w:tblCellMar>
        </w:tblPrEx>
        <w:trPr>
          <w:trHeight w:val="6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безоплатно. </w:t>
            </w:r>
          </w:p>
          <w:p w:rsidR="00A93F55" w:rsidRDefault="00C17148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93F55">
        <w:tblPrEx>
          <w:tblCellMar>
            <w:top w:w="83" w:type="dxa"/>
            <w:left w:w="58" w:type="dxa"/>
          </w:tblCellMar>
        </w:tblPrEx>
        <w:trPr>
          <w:trHeight w:val="41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A93F55">
        <w:tblPrEx>
          <w:tblCellMar>
            <w:top w:w="83" w:type="dxa"/>
            <w:left w:w="58" w:type="dxa"/>
          </w:tblCellMar>
        </w:tblPrEx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 w:rsidP="00C17148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2" w:right="58" w:firstLine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Подання документів до заяви не в повному обсязі; заява подана особою, яка не має права на призначення компенсації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</w:tr>
      <w:tr w:rsidR="00A93F55">
        <w:tblPrEx>
          <w:tblCellMar>
            <w:top w:w="83" w:type="dxa"/>
            <w:left w:w="5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 w:rsidP="00C17148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 w:rsidP="00C17148">
            <w:pPr>
              <w:ind w:left="2"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Призначення компенсації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/ Відмова у призначені компенсації </w:t>
            </w:r>
          </w:p>
        </w:tc>
      </w:tr>
      <w:tr w:rsidR="00A93F55">
        <w:tblPrEx>
          <w:tblCellMar>
            <w:top w:w="83" w:type="dxa"/>
            <w:left w:w="58" w:type="dxa"/>
          </w:tblCellMar>
        </w:tblPrEx>
        <w:trPr>
          <w:trHeight w:val="151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 w:rsidP="00C17148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F55" w:rsidRDefault="00C17148">
            <w:pPr>
              <w:spacing w:line="239" w:lineRule="auto"/>
              <w:ind w:left="2"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Повідомлення про призначення компенсації видається одержувачу. </w:t>
            </w:r>
          </w:p>
          <w:p w:rsidR="00A93F55" w:rsidRDefault="00C17148">
            <w:pPr>
              <w:ind w:left="2" w:right="60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Компенсацію можна отримати через поштове відділення зв’язку або через уповноважені банки, визначені в установленому порядку </w:t>
            </w:r>
          </w:p>
        </w:tc>
      </w:tr>
    </w:tbl>
    <w:p w:rsidR="00A93F55" w:rsidRDefault="00A93F55" w:rsidP="00C17148">
      <w:pPr>
        <w:spacing w:after="0"/>
      </w:pPr>
    </w:p>
    <w:p w:rsidR="00014EBD" w:rsidRPr="00040CF5" w:rsidRDefault="00014EBD" w:rsidP="00014EBD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014EBD" w:rsidRDefault="00014EBD" w:rsidP="00C17148">
      <w:pPr>
        <w:spacing w:after="0"/>
      </w:pPr>
    </w:p>
    <w:sectPr w:rsidR="00014EBD">
      <w:pgSz w:w="11900" w:h="16840"/>
      <w:pgMar w:top="478" w:right="667" w:bottom="1206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55"/>
    <w:rsid w:val="00014EBD"/>
    <w:rsid w:val="0005512C"/>
    <w:rsid w:val="00503A31"/>
    <w:rsid w:val="00560EF4"/>
    <w:rsid w:val="00A93F55"/>
    <w:rsid w:val="00C17148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01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01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2615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38</vt:lpstr>
    </vt:vector>
  </TitlesOfParts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</dc:title>
  <dc:subject/>
  <dc:creator>Администратор</dc:creator>
  <cp:keywords/>
  <cp:lastModifiedBy>111</cp:lastModifiedBy>
  <cp:revision>7</cp:revision>
  <dcterms:created xsi:type="dcterms:W3CDTF">2023-06-08T13:37:00Z</dcterms:created>
  <dcterms:modified xsi:type="dcterms:W3CDTF">2023-07-13T08:28:00Z</dcterms:modified>
</cp:coreProperties>
</file>