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D4" w:rsidRPr="008B1C76" w:rsidRDefault="00E071D4" w:rsidP="00E071D4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8B0BC7">
        <w:rPr>
          <w:rFonts w:ascii="Times New Roman" w:eastAsia="Times New Roman" w:hAnsi="Times New Roman" w:cs="Times New Roman"/>
          <w:sz w:val="24"/>
          <w:szCs w:val="24"/>
        </w:rPr>
        <w:t>42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1D4" w:rsidRPr="008B1C76" w:rsidRDefault="00E071D4" w:rsidP="00E071D4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E071D4" w:rsidRPr="008B1C76" w:rsidRDefault="00E071D4" w:rsidP="00E071D4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2A7AD9" w:rsidRPr="002A7AD9" w:rsidRDefault="002A7AD9" w:rsidP="002A7AD9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</w:p>
    <w:p w:rsidR="002A7AD9" w:rsidRPr="002A7AD9" w:rsidRDefault="002A7AD9" w:rsidP="002A7AD9">
      <w:pPr>
        <w:spacing w:after="0" w:line="249" w:lineRule="auto"/>
        <w:ind w:left="5666" w:hanging="10"/>
      </w:pPr>
    </w:p>
    <w:p w:rsidR="002A7AD9" w:rsidRPr="002A7AD9" w:rsidRDefault="002A7AD9" w:rsidP="002A7AD9">
      <w:pPr>
        <w:spacing w:after="0"/>
        <w:ind w:left="222"/>
        <w:jc w:val="center"/>
      </w:pPr>
    </w:p>
    <w:p w:rsidR="002A7AD9" w:rsidRPr="002A7AD9" w:rsidRDefault="002A7AD9" w:rsidP="002A7AD9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A7AD9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344E46" w:rsidRDefault="002A7AD9" w:rsidP="002A7AD9">
      <w:pPr>
        <w:spacing w:after="5" w:line="250" w:lineRule="auto"/>
        <w:ind w:left="2343" w:right="2157" w:hanging="10"/>
        <w:jc w:val="center"/>
      </w:pPr>
      <w:r w:rsidRPr="002A7AD9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344E46" w:rsidRDefault="002A7AD9">
      <w:pPr>
        <w:spacing w:after="5" w:line="250" w:lineRule="auto"/>
        <w:ind w:left="64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CE3600">
        <w:rPr>
          <w:rFonts w:ascii="Times New Roman" w:eastAsia="Times New Roman" w:hAnsi="Times New Roman" w:cs="Times New Roman"/>
          <w:b/>
          <w:sz w:val="24"/>
        </w:rPr>
        <w:t xml:space="preserve">ПРИЗНАЧЕННЯ ГРОШОВОЇ КОМПЕНСАЦІЇ ВАРТОСТІ ПРОЇЗДУ ДО </w:t>
      </w:r>
    </w:p>
    <w:p w:rsidR="00344E46" w:rsidRDefault="00CE3600">
      <w:pPr>
        <w:spacing w:after="5" w:line="250" w:lineRule="auto"/>
        <w:ind w:left="64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САНАТОРНО-КУРОРТНОГО ЗАКЛАДУ (ВІДДІЛЕННЯ СПИНАЛЬНОГО </w:t>
      </w:r>
    </w:p>
    <w:p w:rsidR="00344E46" w:rsidRDefault="00CE3600">
      <w:pPr>
        <w:spacing w:after="0"/>
        <w:ind w:left="50"/>
      </w:pPr>
      <w:r>
        <w:rPr>
          <w:rFonts w:ascii="Times New Roman" w:eastAsia="Times New Roman" w:hAnsi="Times New Roman" w:cs="Times New Roman"/>
          <w:b/>
          <w:sz w:val="24"/>
        </w:rPr>
        <w:t xml:space="preserve">ПРОФІЛЮ) І  НАЗАД ОСОБАМ, ЯКІ  СУПРОВОДЖУЮТЬ ОСІБ З ІНВАЛІДНІСТЮ </w:t>
      </w:r>
    </w:p>
    <w:p w:rsidR="00344E46" w:rsidRDefault="00CE3600">
      <w:pPr>
        <w:spacing w:after="5" w:line="250" w:lineRule="auto"/>
        <w:ind w:left="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 ТА II ГРУПИ З НАСЛІДКАМИ ТРАВМ І ЗАХВОРЮВАННЯМИ ХРЕБТА ТА </w:t>
      </w:r>
    </w:p>
    <w:p w:rsidR="00344E46" w:rsidRDefault="00CE3600">
      <w:pPr>
        <w:spacing w:after="5" w:line="250" w:lineRule="auto"/>
        <w:ind w:left="6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СПИННОГО МОЗКУ</w:t>
      </w:r>
      <w:r w:rsidR="002A7AD9">
        <w:rPr>
          <w:rFonts w:ascii="Times New Roman" w:eastAsia="Times New Roman" w:hAnsi="Times New Roman" w:cs="Times New Roman"/>
          <w:b/>
          <w:sz w:val="24"/>
        </w:rPr>
        <w:t>»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A7AD9" w:rsidRPr="002A7AD9" w:rsidRDefault="002A7AD9" w:rsidP="002A7AD9">
      <w:pPr>
        <w:spacing w:after="0"/>
        <w:ind w:left="169" w:right="2" w:hanging="10"/>
        <w:jc w:val="center"/>
      </w:pPr>
      <w:r w:rsidRPr="002A7AD9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2A7AD9" w:rsidRPr="002A7AD9" w:rsidRDefault="002A7AD9" w:rsidP="002A7AD9">
      <w:pPr>
        <w:spacing w:after="0"/>
        <w:ind w:left="169" w:hanging="10"/>
        <w:jc w:val="center"/>
      </w:pPr>
      <w:r w:rsidRPr="002A7AD9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2A7AD9" w:rsidRPr="002A7AD9" w:rsidRDefault="002A7AD9" w:rsidP="002A7AD9">
      <w:pPr>
        <w:spacing w:after="0"/>
        <w:ind w:left="154"/>
        <w:jc w:val="both"/>
      </w:pPr>
      <w:r w:rsidRPr="002A7AD9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70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2993"/>
        <w:gridCol w:w="6307"/>
      </w:tblGrid>
      <w:tr w:rsidR="00344E46">
        <w:trPr>
          <w:trHeight w:val="686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Інформація про суб’єкт надання адміністративної послуги та / або центр надання адміністративних послуг/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виконавчий орган ради об’єднаної територіальної громади </w:t>
            </w:r>
          </w:p>
        </w:tc>
      </w:tr>
      <w:tr w:rsidR="002A7AD9" w:rsidTr="002A7AD9">
        <w:trPr>
          <w:trHeight w:val="33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AD9" w:rsidRDefault="002A7AD9" w:rsidP="002A7AD9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AD9" w:rsidRDefault="002A7AD9" w:rsidP="002A7AD9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AD9" w:rsidRPr="00D70414" w:rsidRDefault="002A7AD9" w:rsidP="002A7AD9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 Херсон, вул. Маяковського 8</w:t>
            </w:r>
          </w:p>
        </w:tc>
      </w:tr>
      <w:tr w:rsidR="002A7AD9" w:rsidTr="002A7AD9">
        <w:trPr>
          <w:trHeight w:val="90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AD9" w:rsidRDefault="002A7AD9" w:rsidP="002A7AD9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AD9" w:rsidRDefault="002A7AD9" w:rsidP="002A7AD9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AD9" w:rsidRPr="00D70414" w:rsidRDefault="002A7AD9" w:rsidP="002A7AD9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2A7AD9"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AD9" w:rsidRDefault="002A7AD9" w:rsidP="002A7AD9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AD9" w:rsidRDefault="002A7AD9" w:rsidP="002A7AD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AD9" w:rsidRPr="00BA749C" w:rsidRDefault="002A7AD9" w:rsidP="002A7AD9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2A7AD9" w:rsidRPr="00D70414" w:rsidRDefault="002A7AD9" w:rsidP="002A7AD9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344E46">
        <w:trPr>
          <w:trHeight w:val="410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344E46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основи соціальної захищеності осіб з інвалідністю в Україні” від 21.03.1991 № 875-ХІІ </w:t>
            </w:r>
          </w:p>
        </w:tc>
      </w:tr>
      <w:tr w:rsidR="00344E46">
        <w:trPr>
          <w:trHeight w:val="427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 w:rsidP="00B04B6C">
            <w:pPr>
              <w:spacing w:line="239" w:lineRule="auto"/>
              <w:ind w:left="2"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Постанова Кабінету Міністрів України від 22.02.2006 № 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 (крім м. Києва) рад”; постанова Кабінету Міністрів України від 01.03.2017 № 110 „Про затвердження Порядку використання коштів, передбачених у державному бюджеті для забезпечення деяких категорій інвалідів санаторно-курортними путівками, та внесення змін до порядків, затверджених постановами Кабінету Міністрів України від 22 лютого 2006 р. № 187 і від 31 березня 2015 р. № 200”;  постанова Кабінету Міністрів України від 22.08.2018 № 633 „Про внесення змін до постанови Кабінету Міністрів України від 22 лютого 2006 р. № 187”; постанова Кабінету Міністрів України від 27.02.2019 № 147 „Про внесення змін до деяких постанов Кабінету Міністрів України”</w:t>
            </w:r>
          </w:p>
        </w:tc>
      </w:tr>
    </w:tbl>
    <w:p w:rsidR="00344E46" w:rsidRDefault="00344E46">
      <w:pPr>
        <w:spacing w:after="0"/>
      </w:pPr>
    </w:p>
    <w:tbl>
      <w:tblPr>
        <w:tblStyle w:val="TableGrid"/>
        <w:tblW w:w="9708" w:type="dxa"/>
        <w:tblInd w:w="0" w:type="dxa"/>
        <w:tblCellMar>
          <w:top w:w="83" w:type="dxa"/>
          <w:left w:w="58" w:type="dxa"/>
        </w:tblCellMar>
        <w:tblLook w:val="04A0" w:firstRow="1" w:lastRow="0" w:firstColumn="1" w:lastColumn="0" w:noHBand="0" w:noVBand="1"/>
      </w:tblPr>
      <w:tblGrid>
        <w:gridCol w:w="408"/>
        <w:gridCol w:w="2993"/>
        <w:gridCol w:w="6307"/>
      </w:tblGrid>
      <w:tr w:rsidR="00344E46" w:rsidTr="00CE3600">
        <w:trPr>
          <w:trHeight w:val="160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spacing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Наказ Міністерства соціальної політики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</w:t>
            </w:r>
          </w:p>
          <w:p w:rsidR="00344E46" w:rsidRDefault="00CE36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Міністерстві юстиції України 13.02.2018 за № 163/31615 </w:t>
            </w:r>
          </w:p>
        </w:tc>
      </w:tr>
      <w:tr w:rsidR="00344E46">
        <w:trPr>
          <w:trHeight w:val="410"/>
        </w:trPr>
        <w:tc>
          <w:tcPr>
            <w:tcW w:w="9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344E46">
        <w:trPr>
          <w:trHeight w:val="123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Супроводження осіб з інвалідністю І та ІІ групи з наслідками травм і захворюваннями хребта та спинного мозку до санаторіїв (відділень) спінального профілю, яких забезпечено санаторно-курортним лікуванням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 xml:space="preserve"> </w:t>
            </w:r>
          </w:p>
        </w:tc>
      </w:tr>
      <w:tr w:rsidR="00344E46">
        <w:trPr>
          <w:trHeight w:val="372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spacing w:line="239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супроводжуючої особи про виплату грошової компенсації вартості проїзду до санаторно-курортного закладу (відділення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профілю) і  назад особам, які  супроводжують осіб з інвалідністю I та II групи з наслідками травм і захворюваннями хребта та спинного мозку (далі – компенсація); </w:t>
            </w:r>
          </w:p>
          <w:p w:rsidR="00344E46" w:rsidRDefault="00CE3600">
            <w:pPr>
              <w:spacing w:line="23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проїзні квитки, що засвідчують проїзд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санаторнокурортного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закладу і назад; </w:t>
            </w:r>
          </w:p>
          <w:p w:rsidR="00344E46" w:rsidRDefault="00CE3600">
            <w:pPr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документ, що засвідчує проходження особою з інвалідністю санаторно-курортного лікування; посвідчення особи з інвалідністю, що підтверджує належність до даної категорії осіб; паспорт громадянина України </w:t>
            </w:r>
          </w:p>
        </w:tc>
      </w:tr>
      <w:tr w:rsidR="00344E46">
        <w:trPr>
          <w:trHeight w:val="317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spacing w:line="239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призначення компенсації, подаються особою суб’єкту надання адміністративної послуги: </w:t>
            </w:r>
          </w:p>
          <w:p w:rsidR="00344E46" w:rsidRDefault="00CE3600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поштою або в електронній формі через офіційний веб-сайт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344E46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</w:tc>
      </w:tr>
      <w:tr w:rsidR="00344E46">
        <w:trPr>
          <w:trHeight w:val="41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344E46">
        <w:trPr>
          <w:trHeight w:val="124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righ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spacing w:line="239" w:lineRule="auto"/>
              <w:ind w:left="14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Подання документів до заяви не в повному обсязі;  заява подана особою, яка не має права на призначення </w:t>
            </w:r>
          </w:p>
          <w:p w:rsidR="00344E46" w:rsidRDefault="00CE36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компенсації; </w:t>
            </w:r>
          </w:p>
          <w:p w:rsidR="00344E46" w:rsidRDefault="00CE3600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смерть отримувача даної послуги </w:t>
            </w:r>
          </w:p>
        </w:tc>
      </w:tr>
      <w:tr w:rsidR="00344E46">
        <w:tblPrEx>
          <w:tblCellMar>
            <w:top w:w="117" w:type="dxa"/>
          </w:tblCellMar>
        </w:tblPrEx>
        <w:trPr>
          <w:trHeight w:val="73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E46" w:rsidRDefault="00CE36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4E46" w:rsidRDefault="00CE3600">
            <w:pPr>
              <w:ind w:left="2" w:firstLine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Призначення компенсації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/ відмова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у призначені компенсації </w:t>
            </w:r>
          </w:p>
        </w:tc>
      </w:tr>
      <w:tr w:rsidR="00344E46">
        <w:tblPrEx>
          <w:tblCellMar>
            <w:top w:w="117" w:type="dxa"/>
          </w:tblCellMar>
        </w:tblPrEx>
        <w:trPr>
          <w:trHeight w:val="124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 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E46" w:rsidRDefault="00CE3600">
            <w:pPr>
              <w:ind w:left="2" w:right="59" w:firstLine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Повідомлення про призначення компенсації видається одержувачу. Компенсацію можна отримати через поштове відділення зв’язку або через уповноважені банки, визначені в установленому порядку </w:t>
            </w:r>
          </w:p>
        </w:tc>
      </w:tr>
    </w:tbl>
    <w:p w:rsidR="00344E46" w:rsidRDefault="00CE3600" w:rsidP="00CE3600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071D4" w:rsidRPr="00040CF5" w:rsidRDefault="00E071D4" w:rsidP="00E071D4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E071D4" w:rsidRDefault="00E071D4" w:rsidP="00CE3600">
      <w:pPr>
        <w:spacing w:after="0"/>
      </w:pPr>
    </w:p>
    <w:sectPr w:rsidR="00E071D4">
      <w:pgSz w:w="11900" w:h="16840"/>
      <w:pgMar w:top="478" w:right="614" w:bottom="1398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46"/>
    <w:rsid w:val="00232511"/>
    <w:rsid w:val="002A7AD9"/>
    <w:rsid w:val="00344E46"/>
    <w:rsid w:val="008B0BC7"/>
    <w:rsid w:val="00B04B6C"/>
    <w:rsid w:val="00CE3600"/>
    <w:rsid w:val="00E0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E07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E07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3106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</vt:lpstr>
    </vt:vector>
  </TitlesOfParts>
  <Company>SPecialiST RePack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Администратор</dc:creator>
  <cp:keywords/>
  <cp:lastModifiedBy>111</cp:lastModifiedBy>
  <cp:revision>7</cp:revision>
  <dcterms:created xsi:type="dcterms:W3CDTF">2023-06-08T13:50:00Z</dcterms:created>
  <dcterms:modified xsi:type="dcterms:W3CDTF">2023-07-13T08:28:00Z</dcterms:modified>
</cp:coreProperties>
</file>