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D3" w:rsidRPr="00D635AA" w:rsidRDefault="00835FD3" w:rsidP="00835FD3">
      <w:pPr>
        <w:widowControl w:val="0"/>
        <w:spacing w:after="0" w:line="240" w:lineRule="auto"/>
        <w:ind w:left="6096" w:firstLine="2835"/>
        <w:rPr>
          <w:rFonts w:ascii="Times New Roman" w:eastAsia="Times New Roman" w:hAnsi="Times New Roman" w:cs="Times New Roman"/>
          <w:sz w:val="20"/>
          <w:szCs w:val="20"/>
        </w:rPr>
      </w:pPr>
      <w:r w:rsidRPr="00D635AA">
        <w:rPr>
          <w:rFonts w:ascii="Times New Roman" w:eastAsia="Times New Roman" w:hAnsi="Times New Roman" w:cs="Times New Roman"/>
          <w:sz w:val="20"/>
          <w:szCs w:val="20"/>
        </w:rPr>
        <w:t xml:space="preserve">Додаток </w:t>
      </w:r>
      <w:r w:rsidR="007C7C5B">
        <w:rPr>
          <w:rFonts w:ascii="Times New Roman" w:eastAsia="Times New Roman" w:hAnsi="Times New Roman" w:cs="Times New Roman"/>
          <w:sz w:val="20"/>
          <w:szCs w:val="20"/>
        </w:rPr>
        <w:t>71</w:t>
      </w:r>
    </w:p>
    <w:p w:rsidR="00835FD3" w:rsidRPr="00D635AA" w:rsidRDefault="00835FD3" w:rsidP="00835FD3">
      <w:pPr>
        <w:spacing w:after="0" w:line="240" w:lineRule="auto"/>
        <w:ind w:left="6096" w:firstLine="2835"/>
        <w:rPr>
          <w:rFonts w:ascii="Times New Roman" w:eastAsia="Times New Roman" w:hAnsi="Times New Roman" w:cs="Times New Roman"/>
          <w:color w:val="auto"/>
          <w:sz w:val="20"/>
          <w:szCs w:val="20"/>
          <w:lang w:eastAsia="ru-RU"/>
        </w:rPr>
      </w:pPr>
      <w:r w:rsidRPr="00D635AA">
        <w:rPr>
          <w:rFonts w:ascii="Times New Roman" w:eastAsia="Times New Roman" w:hAnsi="Times New Roman" w:cs="Times New Roman"/>
          <w:color w:val="auto"/>
          <w:sz w:val="20"/>
          <w:szCs w:val="20"/>
          <w:lang w:eastAsia="ru-RU"/>
        </w:rPr>
        <w:t xml:space="preserve">до розпорядженням голови </w:t>
      </w:r>
      <w:r>
        <w:rPr>
          <w:rFonts w:ascii="Times New Roman" w:eastAsia="Times New Roman" w:hAnsi="Times New Roman" w:cs="Times New Roman"/>
          <w:color w:val="auto"/>
          <w:sz w:val="20"/>
          <w:szCs w:val="20"/>
          <w:lang w:eastAsia="ru-RU"/>
        </w:rPr>
        <w:t>р</w:t>
      </w:r>
      <w:r w:rsidRPr="00D635AA">
        <w:rPr>
          <w:rFonts w:ascii="Times New Roman" w:eastAsia="Times New Roman" w:hAnsi="Times New Roman" w:cs="Times New Roman"/>
          <w:color w:val="auto"/>
          <w:sz w:val="20"/>
          <w:szCs w:val="20"/>
          <w:lang w:eastAsia="ru-RU"/>
        </w:rPr>
        <w:t>айонної у м. Херсоні ради</w:t>
      </w:r>
      <w:r>
        <w:rPr>
          <w:rFonts w:ascii="Times New Roman" w:eastAsia="Times New Roman" w:hAnsi="Times New Roman" w:cs="Times New Roman"/>
          <w:color w:val="auto"/>
          <w:sz w:val="20"/>
          <w:szCs w:val="20"/>
          <w:lang w:eastAsia="ru-RU"/>
        </w:rPr>
        <w:t xml:space="preserve"> </w:t>
      </w:r>
    </w:p>
    <w:p w:rsidR="00835FD3" w:rsidRPr="00D635AA" w:rsidRDefault="00835FD3" w:rsidP="00835FD3">
      <w:pPr>
        <w:spacing w:after="0" w:line="360" w:lineRule="auto"/>
        <w:ind w:left="6096" w:firstLine="2835"/>
        <w:rPr>
          <w:rFonts w:ascii="Times New Roman" w:eastAsia="Times New Roman" w:hAnsi="Times New Roman" w:cs="Times New Roman"/>
          <w:color w:val="auto"/>
          <w:sz w:val="20"/>
          <w:szCs w:val="20"/>
          <w:lang w:eastAsia="ru-RU"/>
        </w:rPr>
      </w:pPr>
      <w:r w:rsidRPr="00D635AA">
        <w:rPr>
          <w:rFonts w:ascii="Times New Roman" w:eastAsia="Times New Roman" w:hAnsi="Times New Roman" w:cs="Times New Roman"/>
          <w:color w:val="auto"/>
          <w:sz w:val="20"/>
          <w:szCs w:val="20"/>
          <w:lang w:eastAsia="ru-RU"/>
        </w:rPr>
        <w:t>від</w:t>
      </w:r>
      <w:r>
        <w:rPr>
          <w:rFonts w:ascii="Times New Roman" w:eastAsia="Times New Roman" w:hAnsi="Times New Roman" w:cs="Times New Roman"/>
          <w:color w:val="auto"/>
          <w:sz w:val="20"/>
          <w:szCs w:val="20"/>
          <w:lang w:eastAsia="ru-RU"/>
        </w:rPr>
        <w:t xml:space="preserve"> </w:t>
      </w:r>
      <w:r w:rsidRPr="00D635AA">
        <w:rPr>
          <w:rFonts w:ascii="Times New Roman" w:eastAsia="Times New Roman" w:hAnsi="Times New Roman" w:cs="Times New Roman"/>
          <w:color w:val="auto"/>
          <w:sz w:val="20"/>
          <w:szCs w:val="20"/>
          <w:lang w:eastAsia="ru-RU"/>
        </w:rPr>
        <w:t xml:space="preserve"> </w:t>
      </w:r>
      <w:r>
        <w:rPr>
          <w:rFonts w:ascii="Times New Roman" w:eastAsia="Times New Roman" w:hAnsi="Times New Roman" w:cs="Times New Roman"/>
          <w:color w:val="auto"/>
          <w:sz w:val="20"/>
          <w:szCs w:val="20"/>
          <w:lang w:eastAsia="ru-RU"/>
        </w:rPr>
        <w:t>________</w:t>
      </w:r>
      <w:r w:rsidRPr="00D635AA">
        <w:rPr>
          <w:rFonts w:ascii="Times New Roman" w:eastAsia="Times New Roman" w:hAnsi="Times New Roman" w:cs="Times New Roman"/>
          <w:color w:val="auto"/>
          <w:sz w:val="20"/>
          <w:szCs w:val="20"/>
          <w:lang w:eastAsia="ru-RU"/>
        </w:rPr>
        <w:t>.202</w:t>
      </w:r>
      <w:r w:rsidR="00C02133">
        <w:rPr>
          <w:rFonts w:ascii="Times New Roman" w:eastAsia="Times New Roman" w:hAnsi="Times New Roman" w:cs="Times New Roman"/>
          <w:color w:val="auto"/>
          <w:sz w:val="20"/>
          <w:szCs w:val="20"/>
          <w:lang w:eastAsia="ru-RU"/>
        </w:rPr>
        <w:t>5</w:t>
      </w:r>
      <w:r w:rsidRPr="00D635AA">
        <w:rPr>
          <w:rFonts w:ascii="Times New Roman" w:eastAsia="Times New Roman" w:hAnsi="Times New Roman" w:cs="Times New Roman"/>
          <w:color w:val="auto"/>
          <w:sz w:val="20"/>
          <w:szCs w:val="20"/>
          <w:lang w:eastAsia="ru-RU"/>
        </w:rPr>
        <w:t> року №</w:t>
      </w:r>
      <w:r>
        <w:rPr>
          <w:rFonts w:ascii="Times New Roman" w:eastAsia="Times New Roman" w:hAnsi="Times New Roman" w:cs="Times New Roman"/>
          <w:color w:val="auto"/>
          <w:sz w:val="20"/>
          <w:szCs w:val="20"/>
          <w:lang w:eastAsia="ru-RU"/>
        </w:rPr>
        <w:t>___</w:t>
      </w:r>
    </w:p>
    <w:p w:rsidR="00835FD3" w:rsidRPr="00D635AA" w:rsidRDefault="00835FD3" w:rsidP="00835FD3">
      <w:pPr>
        <w:spacing w:after="0"/>
        <w:ind w:left="6096" w:firstLine="2835"/>
        <w:rPr>
          <w:sz w:val="20"/>
          <w:szCs w:val="20"/>
        </w:rPr>
      </w:pPr>
      <w:r w:rsidRPr="00D635AA">
        <w:rPr>
          <w:rFonts w:ascii="Times New Roman" w:eastAsia="Times New Roman" w:hAnsi="Times New Roman" w:cs="Times New Roman"/>
          <w:sz w:val="20"/>
          <w:szCs w:val="20"/>
        </w:rPr>
        <w:t>ЗАТВЕРДЖЕНО</w:t>
      </w:r>
    </w:p>
    <w:p w:rsidR="00835FD3" w:rsidRPr="00D635AA" w:rsidRDefault="00835FD3" w:rsidP="00835FD3">
      <w:pPr>
        <w:spacing w:after="12" w:line="249" w:lineRule="auto"/>
        <w:ind w:left="6096" w:right="-1" w:firstLine="2835"/>
        <w:rPr>
          <w:sz w:val="20"/>
          <w:szCs w:val="20"/>
        </w:rPr>
      </w:pPr>
      <w:r w:rsidRPr="00D635AA">
        <w:rPr>
          <w:rFonts w:ascii="Times New Roman" w:eastAsia="Times New Roman" w:hAnsi="Times New Roman" w:cs="Times New Roman"/>
          <w:sz w:val="20"/>
          <w:szCs w:val="20"/>
        </w:rPr>
        <w:t xml:space="preserve">Наказ Міністерства у справах ветеранів </w:t>
      </w:r>
      <w:r>
        <w:rPr>
          <w:rFonts w:ascii="Times New Roman" w:eastAsia="Times New Roman" w:hAnsi="Times New Roman" w:cs="Times New Roman"/>
          <w:sz w:val="20"/>
          <w:szCs w:val="20"/>
        </w:rPr>
        <w:t xml:space="preserve"> </w:t>
      </w:r>
      <w:r w:rsidRPr="00D635AA">
        <w:rPr>
          <w:rFonts w:ascii="Times New Roman" w:eastAsia="Times New Roman" w:hAnsi="Times New Roman" w:cs="Times New Roman"/>
          <w:sz w:val="20"/>
          <w:szCs w:val="20"/>
        </w:rPr>
        <w:t>України</w:t>
      </w:r>
    </w:p>
    <w:p w:rsidR="00835FD3" w:rsidRPr="00D635AA" w:rsidRDefault="00835FD3" w:rsidP="00835FD3">
      <w:pPr>
        <w:spacing w:after="0"/>
        <w:ind w:left="6096" w:firstLine="2835"/>
        <w:rPr>
          <w:sz w:val="20"/>
          <w:szCs w:val="20"/>
        </w:rPr>
      </w:pPr>
      <w:r w:rsidRPr="00D635AA">
        <w:rPr>
          <w:rFonts w:ascii="Times New Roman" w:eastAsia="Times New Roman" w:hAnsi="Times New Roman" w:cs="Times New Roman"/>
          <w:sz w:val="20"/>
          <w:szCs w:val="20"/>
        </w:rPr>
        <w:t>20 червня 2023 року № 145</w:t>
      </w:r>
    </w:p>
    <w:p w:rsidR="00835FD3" w:rsidRPr="00D635AA" w:rsidRDefault="00835FD3" w:rsidP="00835FD3">
      <w:pPr>
        <w:spacing w:after="681" w:line="249" w:lineRule="auto"/>
        <w:ind w:left="8931" w:right="555"/>
        <w:rPr>
          <w:sz w:val="20"/>
          <w:szCs w:val="20"/>
        </w:rPr>
      </w:pPr>
      <w:r w:rsidRPr="00D635AA">
        <w:rPr>
          <w:rFonts w:ascii="Times New Roman" w:eastAsia="Times New Roman" w:hAnsi="Times New Roman" w:cs="Times New Roman"/>
          <w:sz w:val="20"/>
          <w:szCs w:val="20"/>
        </w:rPr>
        <w:t>(</w:t>
      </w:r>
      <w:r w:rsidR="00C02133">
        <w:rPr>
          <w:rFonts w:ascii="Times New Roman" w:eastAsia="Times New Roman" w:hAnsi="Times New Roman" w:cs="Times New Roman"/>
          <w:sz w:val="20"/>
          <w:szCs w:val="20"/>
        </w:rPr>
        <w:t>зі змінами відповідно до</w:t>
      </w:r>
      <w:r w:rsidRPr="00D635AA">
        <w:rPr>
          <w:rFonts w:ascii="Times New Roman" w:eastAsia="Times New Roman" w:hAnsi="Times New Roman" w:cs="Times New Roman"/>
          <w:sz w:val="20"/>
          <w:szCs w:val="20"/>
        </w:rPr>
        <w:t xml:space="preserve"> наказу Міністерства у справах </w:t>
      </w:r>
      <w:bookmarkStart w:id="0" w:name="_GoBack"/>
      <w:bookmarkEnd w:id="0"/>
      <w:r w:rsidRPr="00D635AA">
        <w:rPr>
          <w:rFonts w:ascii="Times New Roman" w:eastAsia="Times New Roman" w:hAnsi="Times New Roman" w:cs="Times New Roman"/>
          <w:sz w:val="20"/>
          <w:szCs w:val="20"/>
        </w:rPr>
        <w:t xml:space="preserve">ветеранів України від </w:t>
      </w:r>
      <w:r w:rsidR="00C02133">
        <w:rPr>
          <w:rFonts w:ascii="Times New Roman" w:eastAsia="Times New Roman" w:hAnsi="Times New Roman" w:cs="Times New Roman"/>
          <w:sz w:val="20"/>
          <w:szCs w:val="20"/>
        </w:rPr>
        <w:t>23</w:t>
      </w:r>
      <w:r w:rsidRPr="00D635AA">
        <w:rPr>
          <w:rFonts w:ascii="Times New Roman" w:eastAsia="Times New Roman" w:hAnsi="Times New Roman" w:cs="Times New Roman"/>
          <w:sz w:val="20"/>
          <w:szCs w:val="20"/>
        </w:rPr>
        <w:t>.</w:t>
      </w:r>
      <w:r w:rsidR="00C02133">
        <w:rPr>
          <w:rFonts w:ascii="Times New Roman" w:eastAsia="Times New Roman" w:hAnsi="Times New Roman" w:cs="Times New Roman"/>
          <w:sz w:val="20"/>
          <w:szCs w:val="20"/>
        </w:rPr>
        <w:t>12</w:t>
      </w:r>
      <w:r w:rsidRPr="00D635AA">
        <w:rPr>
          <w:rFonts w:ascii="Times New Roman" w:eastAsia="Times New Roman" w:hAnsi="Times New Roman" w:cs="Times New Roman"/>
          <w:sz w:val="20"/>
          <w:szCs w:val="20"/>
        </w:rPr>
        <w:t>.2024 року №</w:t>
      </w:r>
      <w:r w:rsidR="00C02133">
        <w:rPr>
          <w:rFonts w:ascii="Times New Roman" w:eastAsia="Times New Roman" w:hAnsi="Times New Roman" w:cs="Times New Roman"/>
          <w:sz w:val="20"/>
          <w:szCs w:val="20"/>
        </w:rPr>
        <w:t>478</w:t>
      </w:r>
      <w:r w:rsidRPr="00D635AA">
        <w:rPr>
          <w:rFonts w:ascii="Times New Roman" w:eastAsia="Times New Roman" w:hAnsi="Times New Roman" w:cs="Times New Roman"/>
          <w:sz w:val="20"/>
          <w:szCs w:val="20"/>
        </w:rPr>
        <w:t>)</w:t>
      </w:r>
    </w:p>
    <w:p w:rsidR="00BA10CA" w:rsidRDefault="00B94CDF" w:rsidP="00C02133">
      <w:pPr>
        <w:tabs>
          <w:tab w:val="left" w:pos="11340"/>
        </w:tabs>
        <w:spacing w:after="0" w:line="249" w:lineRule="auto"/>
        <w:ind w:left="2410" w:right="3710" w:hanging="10"/>
        <w:jc w:val="center"/>
      </w:pPr>
      <w:r>
        <w:rPr>
          <w:rFonts w:ascii="Times New Roman" w:eastAsia="Times New Roman" w:hAnsi="Times New Roman" w:cs="Times New Roman"/>
          <w:b/>
          <w:color w:val="0D0D0D"/>
          <w:sz w:val="27"/>
        </w:rPr>
        <w:t>ІНФОРМАЦІЙНА КАРТКА АДМІНІСТРАТИВНОЇ ПОСЛУГИ</w:t>
      </w:r>
      <w:r w:rsidR="00C02133">
        <w:rPr>
          <w:rFonts w:ascii="Times New Roman" w:eastAsia="Times New Roman" w:hAnsi="Times New Roman" w:cs="Times New Roman"/>
          <w:b/>
          <w:color w:val="0D0D0D"/>
          <w:sz w:val="27"/>
        </w:rPr>
        <w:t xml:space="preserve"> </w:t>
      </w:r>
      <w:r w:rsidR="00C02133" w:rsidRPr="00A61B96">
        <w:rPr>
          <w:rFonts w:ascii="Times New Roman" w:eastAsia="Times New Roman" w:hAnsi="Times New Roman" w:cs="Times New Roman"/>
          <w:b/>
          <w:color w:val="0D0D0D"/>
          <w:sz w:val="28"/>
          <w:szCs w:val="28"/>
        </w:rPr>
        <w:t>№00237</w:t>
      </w:r>
    </w:p>
    <w:p w:rsidR="00BA10CA" w:rsidRDefault="00B94CDF">
      <w:pPr>
        <w:spacing w:after="3"/>
        <w:ind w:left="-5" w:hanging="10"/>
      </w:pPr>
      <w:r>
        <w:rPr>
          <w:rFonts w:ascii="Times New Roman" w:eastAsia="Times New Roman" w:hAnsi="Times New Roman" w:cs="Times New Roman"/>
          <w:b/>
          <w:color w:val="0D0D0D"/>
          <w:sz w:val="27"/>
        </w:rPr>
        <w:t xml:space="preserve">встановлення статусу члена сім’ї загиблого (померлого) ветерана війни та члена сім’ї загиблого (померлого) Захисника чи </w:t>
      </w:r>
    </w:p>
    <w:p w:rsidR="00BA10CA" w:rsidRDefault="00B94CDF">
      <w:pPr>
        <w:spacing w:after="0" w:line="249" w:lineRule="auto"/>
        <w:ind w:left="51" w:hanging="10"/>
        <w:jc w:val="center"/>
      </w:pPr>
      <w:r>
        <w:rPr>
          <w:rFonts w:ascii="Times New Roman" w:eastAsia="Times New Roman" w:hAnsi="Times New Roman" w:cs="Times New Roman"/>
          <w:b/>
          <w:color w:val="0D0D0D"/>
          <w:sz w:val="27"/>
        </w:rPr>
        <w:t>Захисниці України,</w:t>
      </w:r>
      <w:r>
        <w:rPr>
          <w:rFonts w:ascii="Times New Roman" w:eastAsia="Times New Roman" w:hAnsi="Times New Roman" w:cs="Times New Roman"/>
          <w:color w:val="0D0D0D"/>
          <w:sz w:val="27"/>
        </w:rPr>
        <w:t xml:space="preserve"> </w:t>
      </w:r>
      <w:r>
        <w:rPr>
          <w:rFonts w:ascii="Times New Roman" w:eastAsia="Times New Roman" w:hAnsi="Times New Roman" w:cs="Times New Roman"/>
          <w:b/>
          <w:color w:val="0D0D0D"/>
          <w:sz w:val="27"/>
        </w:rPr>
        <w:t>видача посвідчення/довідки, продовження строку дії посвідчення (вклеювання бланка-вкладки)</w:t>
      </w:r>
    </w:p>
    <w:p w:rsidR="00C02133" w:rsidRPr="00F25701" w:rsidRDefault="00C02133" w:rsidP="00CD671F">
      <w:pPr>
        <w:widowControl w:val="0"/>
        <w:spacing w:after="0" w:line="240" w:lineRule="auto"/>
        <w:jc w:val="center"/>
        <w:rPr>
          <w:rFonts w:ascii="Times New Roman" w:eastAsia="Bookman Old Style" w:hAnsi="Times New Roman" w:cs="Tahoma"/>
          <w:sz w:val="28"/>
          <w:szCs w:val="28"/>
          <w:u w:val="single"/>
        </w:rPr>
      </w:pPr>
      <w:r w:rsidRPr="00F25701">
        <w:rPr>
          <w:rFonts w:ascii="Times New Roman" w:eastAsia="Bookman Old Style" w:hAnsi="Times New Roman" w:cs="Tahoma"/>
          <w:b/>
          <w:sz w:val="28"/>
          <w:szCs w:val="28"/>
          <w:u w:val="single"/>
        </w:rPr>
        <w:t>Управління праці та соціального захисту населення</w:t>
      </w:r>
    </w:p>
    <w:p w:rsidR="00C02133" w:rsidRPr="00F25701" w:rsidRDefault="00C02133" w:rsidP="00CD671F">
      <w:pPr>
        <w:widowControl w:val="0"/>
        <w:spacing w:after="0" w:line="240" w:lineRule="auto"/>
        <w:jc w:val="center"/>
        <w:rPr>
          <w:rFonts w:ascii="Tahoma" w:eastAsia="Tahoma" w:hAnsi="Tahoma" w:cs="Tahoma"/>
          <w:sz w:val="28"/>
          <w:szCs w:val="28"/>
        </w:rPr>
      </w:pPr>
      <w:r>
        <w:rPr>
          <w:rFonts w:ascii="Times New Roman" w:eastAsia="Bookman Old Style" w:hAnsi="Times New Roman" w:cs="Tahoma"/>
          <w:b/>
          <w:sz w:val="28"/>
          <w:szCs w:val="28"/>
          <w:u w:val="single"/>
        </w:rPr>
        <w:t>Центрально</w:t>
      </w:r>
      <w:r w:rsidRPr="00F25701">
        <w:rPr>
          <w:rFonts w:ascii="Times New Roman" w:eastAsia="Bookman Old Style" w:hAnsi="Times New Roman" w:cs="Tahoma"/>
          <w:b/>
          <w:sz w:val="28"/>
          <w:szCs w:val="28"/>
          <w:u w:val="single"/>
        </w:rPr>
        <w:t>ї районної у м. Херсоні ради</w:t>
      </w:r>
    </w:p>
    <w:p w:rsidR="00C02133" w:rsidRPr="00F25701" w:rsidRDefault="00C02133" w:rsidP="00C02133">
      <w:pPr>
        <w:spacing w:after="0"/>
        <w:ind w:left="244" w:hanging="10"/>
        <w:jc w:val="center"/>
        <w:rPr>
          <w:rFonts w:ascii="Times New Roman" w:hAnsi="Times New Roman" w:cs="Times New Roman"/>
          <w:sz w:val="24"/>
          <w:szCs w:val="24"/>
          <w:vertAlign w:val="subscript"/>
        </w:rPr>
      </w:pPr>
      <w:r w:rsidRPr="00F25701">
        <w:rPr>
          <w:rFonts w:ascii="Times New Roman" w:eastAsia="Times New Roman" w:hAnsi="Times New Roman" w:cs="Times New Roman"/>
          <w:sz w:val="24"/>
          <w:szCs w:val="24"/>
          <w:vertAlign w:val="subscript"/>
        </w:rPr>
        <w:t xml:space="preserve"> (найменування суб’єкта надання адміністративної послуги та/або центру надання адміністративних послуг)</w:t>
      </w:r>
    </w:p>
    <w:tbl>
      <w:tblPr>
        <w:tblStyle w:val="TableGrid"/>
        <w:tblW w:w="15060" w:type="dxa"/>
        <w:tblInd w:w="68" w:type="dxa"/>
        <w:tblCellMar>
          <w:top w:w="72" w:type="dxa"/>
          <w:left w:w="115" w:type="dxa"/>
          <w:right w:w="48" w:type="dxa"/>
        </w:tblCellMar>
        <w:tblLook w:val="04A0" w:firstRow="1" w:lastRow="0" w:firstColumn="1" w:lastColumn="0" w:noHBand="0" w:noVBand="1"/>
      </w:tblPr>
      <w:tblGrid>
        <w:gridCol w:w="783"/>
        <w:gridCol w:w="4536"/>
        <w:gridCol w:w="9741"/>
      </w:tblGrid>
      <w:tr w:rsidR="00BA10CA">
        <w:trPr>
          <w:trHeight w:val="636"/>
        </w:trPr>
        <w:tc>
          <w:tcPr>
            <w:tcW w:w="15060" w:type="dxa"/>
            <w:gridSpan w:val="3"/>
            <w:tcBorders>
              <w:top w:val="single" w:sz="6" w:space="0" w:color="000000"/>
              <w:left w:val="single" w:sz="6" w:space="0" w:color="000000"/>
              <w:bottom w:val="single" w:sz="6" w:space="0" w:color="000000"/>
              <w:right w:val="single" w:sz="6" w:space="0" w:color="000000"/>
            </w:tcBorders>
          </w:tcPr>
          <w:p w:rsidR="00BA10CA" w:rsidRDefault="00B94CDF">
            <w:pPr>
              <w:ind w:left="3382" w:right="3382"/>
              <w:jc w:val="center"/>
            </w:pPr>
            <w:r>
              <w:rPr>
                <w:rFonts w:ascii="Times New Roman" w:eastAsia="Times New Roman" w:hAnsi="Times New Roman" w:cs="Times New Roman"/>
                <w:b/>
                <w:color w:val="0D0D0D"/>
                <w:sz w:val="27"/>
              </w:rPr>
              <w:t>Інформація про суб’єкта надання адміністративної послуги та/або центру надання адміністративних послуг</w:t>
            </w:r>
          </w:p>
        </w:tc>
      </w:tr>
      <w:tr w:rsidR="00BA10CA">
        <w:trPr>
          <w:trHeight w:val="636"/>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right="67"/>
              <w:jc w:val="center"/>
            </w:pPr>
            <w:r>
              <w:rPr>
                <w:rFonts w:ascii="Times New Roman" w:eastAsia="Times New Roman" w:hAnsi="Times New Roman" w:cs="Times New Roman"/>
                <w:color w:val="0D0D0D"/>
                <w:sz w:val="27"/>
              </w:rPr>
              <w:t>1</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 xml:space="preserve">Місцезнаходження </w:t>
            </w:r>
          </w:p>
        </w:tc>
        <w:tc>
          <w:tcPr>
            <w:tcW w:w="9741" w:type="dxa"/>
            <w:tcBorders>
              <w:top w:val="single" w:sz="6" w:space="0" w:color="000000"/>
              <w:left w:val="single" w:sz="6" w:space="0" w:color="000000"/>
              <w:bottom w:val="single" w:sz="6" w:space="0" w:color="000000"/>
              <w:right w:val="single" w:sz="6" w:space="0" w:color="000000"/>
            </w:tcBorders>
          </w:tcPr>
          <w:p w:rsidR="00BA10CA" w:rsidRDefault="00C02133" w:rsidP="00C02133">
            <w:r w:rsidRPr="00A501BF">
              <w:rPr>
                <w:rFonts w:ascii="Times New Roman" w:eastAsia="Times New Roman" w:hAnsi="Times New Roman" w:cs="Times New Roman"/>
                <w:sz w:val="28"/>
                <w:szCs w:val="28"/>
              </w:rPr>
              <w:t xml:space="preserve">м. Херсон, вул. Володимира </w:t>
            </w:r>
            <w:proofErr w:type="spellStart"/>
            <w:r w:rsidRPr="00A501BF">
              <w:rPr>
                <w:rFonts w:ascii="Times New Roman" w:eastAsia="Times New Roman" w:hAnsi="Times New Roman" w:cs="Times New Roman"/>
                <w:sz w:val="28"/>
                <w:szCs w:val="28"/>
              </w:rPr>
              <w:t>Примаченка</w:t>
            </w:r>
            <w:proofErr w:type="spellEnd"/>
            <w:r w:rsidRPr="00A501BF">
              <w:rPr>
                <w:rFonts w:ascii="Times New Roman" w:eastAsia="Times New Roman" w:hAnsi="Times New Roman" w:cs="Times New Roman"/>
                <w:sz w:val="28"/>
                <w:szCs w:val="28"/>
              </w:rPr>
              <w:t>, 8</w:t>
            </w:r>
          </w:p>
        </w:tc>
      </w:tr>
      <w:tr w:rsidR="00BA10CA">
        <w:trPr>
          <w:trHeight w:val="735"/>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right="67"/>
              <w:jc w:val="center"/>
            </w:pPr>
            <w:r>
              <w:rPr>
                <w:rFonts w:ascii="Times New Roman" w:eastAsia="Times New Roman" w:hAnsi="Times New Roman" w:cs="Times New Roman"/>
                <w:color w:val="0D0D0D"/>
                <w:sz w:val="27"/>
              </w:rPr>
              <w:t>2</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 xml:space="preserve">Інформація щодо режиму роботи </w:t>
            </w:r>
          </w:p>
        </w:tc>
        <w:tc>
          <w:tcPr>
            <w:tcW w:w="9741" w:type="dxa"/>
            <w:tcBorders>
              <w:top w:val="single" w:sz="6" w:space="0" w:color="000000"/>
              <w:left w:val="single" w:sz="6" w:space="0" w:color="000000"/>
              <w:bottom w:val="single" w:sz="6" w:space="0" w:color="000000"/>
              <w:right w:val="single" w:sz="6" w:space="0" w:color="000000"/>
            </w:tcBorders>
          </w:tcPr>
          <w:p w:rsidR="00BA10CA" w:rsidRDefault="00C02133">
            <w:r w:rsidRPr="00A501BF">
              <w:rPr>
                <w:rFonts w:ascii="Times New Roman" w:eastAsia="Times New Roman" w:hAnsi="Times New Roman" w:cs="Times New Roman"/>
                <w:sz w:val="28"/>
                <w:szCs w:val="28"/>
              </w:rPr>
              <w:t>Графік роботи: понеділок - четвер з 8.00 до 16.00, п’ятниця з 8.00 до 15.30</w:t>
            </w:r>
            <w:r w:rsidRPr="00A501BF">
              <w:rPr>
                <w:rFonts w:ascii="Times New Roman" w:eastAsia="Arial" w:hAnsi="Times New Roman" w:cs="Times New Roman"/>
                <w:sz w:val="28"/>
                <w:szCs w:val="28"/>
              </w:rPr>
              <w:t xml:space="preserve"> </w:t>
            </w:r>
            <w:r w:rsidRPr="00A501BF">
              <w:rPr>
                <w:rFonts w:ascii="Times New Roman" w:eastAsia="Times New Roman" w:hAnsi="Times New Roman" w:cs="Times New Roman"/>
                <w:sz w:val="28"/>
                <w:szCs w:val="28"/>
              </w:rPr>
              <w:t>обідня перерва з 12.00 до 12.45,</w:t>
            </w:r>
            <w:r w:rsidRPr="00A501BF">
              <w:rPr>
                <w:rFonts w:ascii="Times New Roman" w:eastAsia="Arial" w:hAnsi="Times New Roman" w:cs="Times New Roman"/>
                <w:sz w:val="28"/>
                <w:szCs w:val="28"/>
              </w:rPr>
              <w:t xml:space="preserve"> </w:t>
            </w:r>
            <w:r w:rsidRPr="00A501BF">
              <w:rPr>
                <w:rFonts w:ascii="Times New Roman" w:eastAsia="Times New Roman" w:hAnsi="Times New Roman" w:cs="Times New Roman"/>
                <w:sz w:val="28"/>
                <w:szCs w:val="28"/>
              </w:rPr>
              <w:t>вихідний – субота, неділя</w:t>
            </w:r>
          </w:p>
        </w:tc>
      </w:tr>
      <w:tr w:rsidR="00BA10CA">
        <w:trPr>
          <w:trHeight w:val="946"/>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right="67"/>
              <w:jc w:val="center"/>
            </w:pPr>
            <w:r>
              <w:rPr>
                <w:rFonts w:ascii="Times New Roman" w:eastAsia="Times New Roman" w:hAnsi="Times New Roman" w:cs="Times New Roman"/>
                <w:color w:val="0D0D0D"/>
                <w:sz w:val="27"/>
              </w:rPr>
              <w:t>3</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 xml:space="preserve">Телефон, адреса електронної пошти та </w:t>
            </w:r>
            <w:proofErr w:type="spellStart"/>
            <w:r>
              <w:rPr>
                <w:rFonts w:ascii="Times New Roman" w:eastAsia="Times New Roman" w:hAnsi="Times New Roman" w:cs="Times New Roman"/>
                <w:color w:val="0D0D0D"/>
                <w:sz w:val="27"/>
              </w:rPr>
              <w:t>вебсайт</w:t>
            </w:r>
            <w:proofErr w:type="spellEnd"/>
            <w:r>
              <w:rPr>
                <w:rFonts w:ascii="Times New Roman" w:eastAsia="Times New Roman" w:hAnsi="Times New Roman" w:cs="Times New Roman"/>
                <w:color w:val="0D0D0D"/>
                <w:sz w:val="27"/>
              </w:rPr>
              <w:t xml:space="preserve"> </w:t>
            </w:r>
          </w:p>
        </w:tc>
        <w:tc>
          <w:tcPr>
            <w:tcW w:w="9741" w:type="dxa"/>
            <w:tcBorders>
              <w:top w:val="single" w:sz="6" w:space="0" w:color="000000"/>
              <w:left w:val="single" w:sz="6" w:space="0" w:color="000000"/>
              <w:bottom w:val="single" w:sz="6" w:space="0" w:color="000000"/>
              <w:right w:val="single" w:sz="6" w:space="0" w:color="000000"/>
            </w:tcBorders>
          </w:tcPr>
          <w:p w:rsidR="00C02133" w:rsidRPr="00C02133" w:rsidRDefault="00C02133" w:rsidP="00C02133">
            <w:pPr>
              <w:rPr>
                <w:rFonts w:ascii="Times New Roman" w:eastAsia="Times New Roman" w:hAnsi="Times New Roman" w:cs="Times New Roman"/>
                <w:color w:val="auto"/>
                <w:sz w:val="28"/>
                <w:szCs w:val="28"/>
                <w:lang w:val="en-US"/>
              </w:rPr>
            </w:pPr>
            <w:proofErr w:type="spellStart"/>
            <w:r w:rsidRPr="00C02133">
              <w:rPr>
                <w:rFonts w:ascii="Times New Roman" w:eastAsia="Times New Roman" w:hAnsi="Times New Roman" w:cs="Times New Roman"/>
                <w:color w:val="auto"/>
                <w:sz w:val="28"/>
                <w:szCs w:val="28"/>
              </w:rPr>
              <w:t>Тел</w:t>
            </w:r>
            <w:proofErr w:type="spellEnd"/>
            <w:r w:rsidRPr="00C02133">
              <w:rPr>
                <w:rFonts w:ascii="Times New Roman" w:eastAsia="Times New Roman" w:hAnsi="Times New Roman" w:cs="Times New Roman"/>
                <w:color w:val="auto"/>
                <w:sz w:val="28"/>
                <w:szCs w:val="28"/>
                <w:lang w:val="en-US"/>
              </w:rPr>
              <w:t>.</w:t>
            </w:r>
            <w:r w:rsidRPr="00C02133">
              <w:rPr>
                <w:rFonts w:ascii="Times New Roman" w:hAnsi="Times New Roman" w:cs="Times New Roman"/>
                <w:color w:val="auto"/>
                <w:sz w:val="28"/>
                <w:szCs w:val="28"/>
                <w:lang w:val="en-US"/>
              </w:rPr>
              <w:t xml:space="preserve"> 0664479236</w:t>
            </w:r>
          </w:p>
          <w:p w:rsidR="00C02133" w:rsidRPr="00C02133" w:rsidRDefault="00C02133" w:rsidP="00C02133">
            <w:pPr>
              <w:rPr>
                <w:rFonts w:ascii="Times New Roman" w:hAnsi="Times New Roman" w:cs="Times New Roman"/>
                <w:sz w:val="28"/>
                <w:szCs w:val="28"/>
              </w:rPr>
            </w:pPr>
            <w:r w:rsidRPr="00C02133">
              <w:rPr>
                <w:rFonts w:ascii="Times New Roman" w:eastAsia="Times New Roman" w:hAnsi="Times New Roman" w:cs="Times New Roman"/>
                <w:color w:val="auto"/>
                <w:sz w:val="28"/>
                <w:szCs w:val="28"/>
                <w:lang w:val="en-US"/>
              </w:rPr>
              <w:t xml:space="preserve">E-mail: </w:t>
            </w:r>
            <w:proofErr w:type="spellStart"/>
            <w:r w:rsidRPr="00C02133">
              <w:rPr>
                <w:rFonts w:ascii="Times New Roman" w:hAnsi="Times New Roman" w:cs="Times New Roman"/>
                <w:sz w:val="28"/>
                <w:szCs w:val="28"/>
                <w:lang w:val="en-US"/>
              </w:rPr>
              <w:t>ypszn</w:t>
            </w:r>
            <w:proofErr w:type="spellEnd"/>
            <w:r w:rsidRPr="00C02133">
              <w:rPr>
                <w:rFonts w:ascii="Times New Roman" w:hAnsi="Times New Roman" w:cs="Times New Roman"/>
                <w:sz w:val="28"/>
                <w:szCs w:val="28"/>
              </w:rPr>
              <w:t>@</w:t>
            </w:r>
            <w:proofErr w:type="spellStart"/>
            <w:r w:rsidRPr="00C02133">
              <w:rPr>
                <w:rFonts w:ascii="Times New Roman" w:hAnsi="Times New Roman" w:cs="Times New Roman"/>
                <w:sz w:val="28"/>
                <w:szCs w:val="28"/>
                <w:lang w:val="en-US"/>
              </w:rPr>
              <w:t>centrrada</w:t>
            </w:r>
            <w:proofErr w:type="spellEnd"/>
            <w:r w:rsidRPr="00C02133">
              <w:rPr>
                <w:rFonts w:ascii="Times New Roman" w:hAnsi="Times New Roman" w:cs="Times New Roman"/>
                <w:sz w:val="28"/>
                <w:szCs w:val="28"/>
              </w:rPr>
              <w:t>-</w:t>
            </w:r>
            <w:proofErr w:type="spellStart"/>
            <w:r w:rsidRPr="00C02133">
              <w:rPr>
                <w:rFonts w:ascii="Times New Roman" w:hAnsi="Times New Roman" w:cs="Times New Roman"/>
                <w:sz w:val="28"/>
                <w:szCs w:val="28"/>
                <w:lang w:val="en-US"/>
              </w:rPr>
              <w:t>kherson</w:t>
            </w:r>
            <w:proofErr w:type="spellEnd"/>
            <w:r w:rsidRPr="00C02133">
              <w:rPr>
                <w:rFonts w:ascii="Times New Roman" w:hAnsi="Times New Roman" w:cs="Times New Roman"/>
                <w:sz w:val="28"/>
                <w:szCs w:val="28"/>
              </w:rPr>
              <w:t>.</w:t>
            </w:r>
            <w:proofErr w:type="spellStart"/>
            <w:r w:rsidRPr="00C02133">
              <w:rPr>
                <w:rFonts w:ascii="Times New Roman" w:hAnsi="Times New Roman" w:cs="Times New Roman"/>
                <w:sz w:val="28"/>
                <w:szCs w:val="28"/>
                <w:lang w:val="en-US"/>
              </w:rPr>
              <w:t>gov</w:t>
            </w:r>
            <w:proofErr w:type="spellEnd"/>
            <w:r w:rsidRPr="00C02133">
              <w:rPr>
                <w:rFonts w:ascii="Times New Roman" w:hAnsi="Times New Roman" w:cs="Times New Roman"/>
                <w:sz w:val="28"/>
                <w:szCs w:val="28"/>
              </w:rPr>
              <w:t>.</w:t>
            </w:r>
            <w:proofErr w:type="spellStart"/>
            <w:r w:rsidRPr="00C02133">
              <w:rPr>
                <w:rFonts w:ascii="Times New Roman" w:hAnsi="Times New Roman" w:cs="Times New Roman"/>
                <w:sz w:val="28"/>
                <w:szCs w:val="28"/>
                <w:lang w:val="en-US"/>
              </w:rPr>
              <w:t>ua</w:t>
            </w:r>
            <w:proofErr w:type="spellEnd"/>
            <w:r w:rsidRPr="00C02133">
              <w:rPr>
                <w:rFonts w:ascii="Times New Roman" w:hAnsi="Times New Roman" w:cs="Times New Roman"/>
                <w:sz w:val="28"/>
                <w:szCs w:val="28"/>
              </w:rPr>
              <w:t xml:space="preserve"> </w:t>
            </w:r>
          </w:p>
          <w:p w:rsidR="00BA10CA" w:rsidRDefault="00C02133" w:rsidP="00C02133">
            <w:proofErr w:type="spellStart"/>
            <w:r w:rsidRPr="00C02133">
              <w:rPr>
                <w:rFonts w:ascii="Times New Roman" w:hAnsi="Times New Roman" w:cs="Times New Roman"/>
                <w:sz w:val="28"/>
                <w:szCs w:val="28"/>
              </w:rPr>
              <w:t>Вебсайт</w:t>
            </w:r>
            <w:proofErr w:type="spellEnd"/>
            <w:r w:rsidRPr="00C02133">
              <w:rPr>
                <w:rFonts w:ascii="Times New Roman" w:hAnsi="Times New Roman" w:cs="Times New Roman"/>
                <w:sz w:val="28"/>
                <w:szCs w:val="28"/>
              </w:rPr>
              <w:t>: http://suvrada.kherson.ua/</w:t>
            </w:r>
          </w:p>
        </w:tc>
      </w:tr>
      <w:tr w:rsidR="00BA10CA">
        <w:trPr>
          <w:trHeight w:val="325"/>
        </w:trPr>
        <w:tc>
          <w:tcPr>
            <w:tcW w:w="15060" w:type="dxa"/>
            <w:gridSpan w:val="3"/>
            <w:tcBorders>
              <w:top w:val="single" w:sz="6" w:space="0" w:color="000000"/>
              <w:left w:val="single" w:sz="6" w:space="0" w:color="000000"/>
              <w:bottom w:val="single" w:sz="6" w:space="0" w:color="000000"/>
              <w:right w:val="single" w:sz="6" w:space="0" w:color="000000"/>
            </w:tcBorders>
          </w:tcPr>
          <w:p w:rsidR="00BA10CA" w:rsidRDefault="00B94CDF">
            <w:pPr>
              <w:ind w:right="67"/>
              <w:jc w:val="center"/>
            </w:pPr>
            <w:r>
              <w:rPr>
                <w:rFonts w:ascii="Times New Roman" w:eastAsia="Times New Roman" w:hAnsi="Times New Roman" w:cs="Times New Roman"/>
                <w:b/>
                <w:color w:val="0D0D0D"/>
                <w:sz w:val="27"/>
              </w:rPr>
              <w:t>Нормативні акти, якими регламентується надання адміністративної послуги</w:t>
            </w:r>
          </w:p>
        </w:tc>
      </w:tr>
      <w:tr w:rsidR="00BA10CA">
        <w:trPr>
          <w:trHeight w:val="1497"/>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right="67"/>
              <w:jc w:val="center"/>
            </w:pPr>
            <w:r>
              <w:rPr>
                <w:rFonts w:ascii="Times New Roman" w:eastAsia="Times New Roman" w:hAnsi="Times New Roman" w:cs="Times New Roman"/>
                <w:color w:val="0D0D0D"/>
                <w:sz w:val="27"/>
              </w:rPr>
              <w:t>4</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Закони України</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after="120" w:line="238" w:lineRule="auto"/>
              <w:jc w:val="both"/>
            </w:pPr>
            <w:r>
              <w:rPr>
                <w:rFonts w:ascii="Times New Roman" w:eastAsia="Times New Roman" w:hAnsi="Times New Roman" w:cs="Times New Roman"/>
                <w:color w:val="0D0D0D"/>
                <w:sz w:val="27"/>
              </w:rPr>
              <w:t>Закон України “Про статус ветеранів війни, гарантії їх соціального захисту” (далі</w:t>
            </w:r>
            <w:r>
              <w:rPr>
                <w:rFonts w:ascii="Times New Roman" w:eastAsia="Times New Roman" w:hAnsi="Times New Roman" w:cs="Times New Roman"/>
                <w:sz w:val="27"/>
              </w:rPr>
              <w:t xml:space="preserve"> – </w:t>
            </w:r>
            <w:r>
              <w:rPr>
                <w:rFonts w:ascii="Times New Roman" w:eastAsia="Times New Roman" w:hAnsi="Times New Roman" w:cs="Times New Roman"/>
                <w:color w:val="0D0D0D"/>
                <w:sz w:val="27"/>
              </w:rPr>
              <w:t>Закон)</w:t>
            </w:r>
          </w:p>
          <w:p w:rsidR="00BA10CA" w:rsidRDefault="00B94CDF">
            <w:pPr>
              <w:spacing w:after="93"/>
            </w:pPr>
            <w:r>
              <w:rPr>
                <w:rFonts w:ascii="Times New Roman" w:eastAsia="Times New Roman" w:hAnsi="Times New Roman" w:cs="Times New Roman"/>
                <w:color w:val="0D0D0D"/>
                <w:sz w:val="27"/>
              </w:rPr>
              <w:t>Закон України “Про адміністративну процедуру”</w:t>
            </w:r>
          </w:p>
          <w:p w:rsidR="00BA10CA" w:rsidRDefault="00B94CDF">
            <w:r>
              <w:rPr>
                <w:rFonts w:ascii="Times New Roman" w:eastAsia="Times New Roman" w:hAnsi="Times New Roman" w:cs="Times New Roman"/>
                <w:color w:val="0D0D0D"/>
                <w:sz w:val="27"/>
              </w:rPr>
              <w:t>Закон України “Про адміністративні послуги”</w:t>
            </w:r>
          </w:p>
        </w:tc>
      </w:tr>
    </w:tbl>
    <w:p w:rsidR="00BA10CA" w:rsidRDefault="00BA10CA">
      <w:pPr>
        <w:spacing w:after="0"/>
        <w:ind w:left="-851" w:right="15946"/>
      </w:pPr>
    </w:p>
    <w:tbl>
      <w:tblPr>
        <w:tblStyle w:val="TableGrid"/>
        <w:tblW w:w="15060" w:type="dxa"/>
        <w:tblInd w:w="68" w:type="dxa"/>
        <w:tblCellMar>
          <w:top w:w="70" w:type="dxa"/>
          <w:left w:w="115" w:type="dxa"/>
          <w:right w:w="47" w:type="dxa"/>
        </w:tblCellMar>
        <w:tblLook w:val="04A0" w:firstRow="1" w:lastRow="0" w:firstColumn="1" w:lastColumn="0" w:noHBand="0" w:noVBand="1"/>
      </w:tblPr>
      <w:tblGrid>
        <w:gridCol w:w="783"/>
        <w:gridCol w:w="4536"/>
        <w:gridCol w:w="9741"/>
      </w:tblGrid>
      <w:tr w:rsidR="00BA10CA">
        <w:trPr>
          <w:trHeight w:val="1807"/>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right="68"/>
              <w:jc w:val="center"/>
            </w:pPr>
            <w:r>
              <w:rPr>
                <w:rFonts w:ascii="Times New Roman" w:eastAsia="Times New Roman" w:hAnsi="Times New Roman" w:cs="Times New Roman"/>
                <w:color w:val="0D0D0D"/>
                <w:sz w:val="27"/>
              </w:rPr>
              <w:lastRenderedPageBreak/>
              <w:t>5</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Акти Кабінету Міністрів України</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after="93"/>
            </w:pPr>
            <w:r>
              <w:rPr>
                <w:rFonts w:ascii="Times New Roman" w:eastAsia="Times New Roman" w:hAnsi="Times New Roman" w:cs="Times New Roman"/>
                <w:sz w:val="27"/>
              </w:rPr>
              <w:t>Постанови Кабінету Міністрів України:</w:t>
            </w:r>
          </w:p>
          <w:p w:rsidR="00BA10CA" w:rsidRDefault="00B94CDF">
            <w:pPr>
              <w:spacing w:after="120" w:line="238" w:lineRule="auto"/>
              <w:jc w:val="both"/>
            </w:pPr>
            <w:r>
              <w:rPr>
                <w:rFonts w:ascii="Times New Roman" w:eastAsia="Times New Roman" w:hAnsi="Times New Roman" w:cs="Times New Roman"/>
                <w:sz w:val="27"/>
              </w:rPr>
              <w:t>від 12.05.1994 № 302 “Про порядок видачі посвідчень і нагрудних знаків ветеранів війни”;</w:t>
            </w:r>
          </w:p>
          <w:p w:rsidR="00BA10CA" w:rsidRDefault="00B94CDF">
            <w:pPr>
              <w:jc w:val="both"/>
            </w:pPr>
            <w:r>
              <w:rPr>
                <w:rFonts w:ascii="Times New Roman" w:eastAsia="Times New Roman" w:hAnsi="Times New Roman" w:cs="Times New Roman"/>
                <w:sz w:val="27"/>
              </w:rPr>
              <w:t>від 23.09.2015 № 740 “Про затвердження Порядку надання статусу члена сім’ї загиблого (померлого) Захисника чи Захисниці України” (далі – Порядок № 740).</w:t>
            </w:r>
          </w:p>
        </w:tc>
      </w:tr>
      <w:tr w:rsidR="00BA10CA">
        <w:trPr>
          <w:trHeight w:val="325"/>
        </w:trPr>
        <w:tc>
          <w:tcPr>
            <w:tcW w:w="15060" w:type="dxa"/>
            <w:gridSpan w:val="3"/>
            <w:tcBorders>
              <w:top w:val="single" w:sz="6" w:space="0" w:color="000000"/>
              <w:left w:val="single" w:sz="6" w:space="0" w:color="000000"/>
              <w:bottom w:val="single" w:sz="6" w:space="0" w:color="000000"/>
              <w:right w:val="single" w:sz="6" w:space="0" w:color="000000"/>
            </w:tcBorders>
          </w:tcPr>
          <w:p w:rsidR="00BA10CA" w:rsidRDefault="00B94CDF">
            <w:pPr>
              <w:ind w:right="68"/>
              <w:jc w:val="center"/>
            </w:pPr>
            <w:r>
              <w:rPr>
                <w:rFonts w:ascii="Times New Roman" w:eastAsia="Times New Roman" w:hAnsi="Times New Roman" w:cs="Times New Roman"/>
                <w:b/>
                <w:color w:val="0D0D0D"/>
                <w:sz w:val="27"/>
              </w:rPr>
              <w:t>Умови отримання адміністративної послуги</w:t>
            </w:r>
          </w:p>
        </w:tc>
      </w:tr>
      <w:tr w:rsidR="00BA10CA">
        <w:trPr>
          <w:trHeight w:val="2706"/>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right="68"/>
              <w:jc w:val="center"/>
            </w:pPr>
            <w:r>
              <w:rPr>
                <w:rFonts w:ascii="Times New Roman" w:eastAsia="Times New Roman" w:hAnsi="Times New Roman" w:cs="Times New Roman"/>
                <w:color w:val="0D0D0D"/>
                <w:sz w:val="27"/>
              </w:rPr>
              <w:t>6</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pPr>
              <w:tabs>
                <w:tab w:val="center" w:pos="506"/>
                <w:tab w:val="center" w:pos="2041"/>
                <w:tab w:val="center" w:pos="3688"/>
              </w:tabs>
            </w:pPr>
            <w:r>
              <w:tab/>
            </w:r>
            <w:r>
              <w:rPr>
                <w:rFonts w:ascii="Times New Roman" w:eastAsia="Times New Roman" w:hAnsi="Times New Roman" w:cs="Times New Roman"/>
                <w:color w:val="0D0D0D"/>
                <w:sz w:val="27"/>
              </w:rPr>
              <w:t xml:space="preserve">Підстава </w:t>
            </w:r>
            <w:r>
              <w:rPr>
                <w:rFonts w:ascii="Times New Roman" w:eastAsia="Times New Roman" w:hAnsi="Times New Roman" w:cs="Times New Roman"/>
                <w:color w:val="0D0D0D"/>
                <w:sz w:val="27"/>
              </w:rPr>
              <w:tab/>
              <w:t xml:space="preserve">для </w:t>
            </w:r>
            <w:r>
              <w:rPr>
                <w:rFonts w:ascii="Times New Roman" w:eastAsia="Times New Roman" w:hAnsi="Times New Roman" w:cs="Times New Roman"/>
                <w:color w:val="0D0D0D"/>
                <w:sz w:val="27"/>
              </w:rPr>
              <w:tab/>
              <w:t xml:space="preserve">отримання </w:t>
            </w:r>
          </w:p>
          <w:p w:rsidR="00BA10CA" w:rsidRDefault="00B94CDF">
            <w:r>
              <w:rPr>
                <w:rFonts w:ascii="Times New Roman" w:eastAsia="Times New Roman" w:hAnsi="Times New Roman" w:cs="Times New Roman"/>
                <w:color w:val="0D0D0D"/>
                <w:sz w:val="27"/>
              </w:rPr>
              <w:t>адміністративної послуги</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after="5" w:line="244" w:lineRule="auto"/>
            </w:pPr>
            <w:r>
              <w:rPr>
                <w:rFonts w:ascii="Times New Roman" w:eastAsia="Times New Roman" w:hAnsi="Times New Roman" w:cs="Times New Roman"/>
                <w:sz w:val="26"/>
              </w:rPr>
              <w:t>Звернення члена сім’ї загиблого (померлого) ветерана війни, Захисника чи Захисниці України, зазначеного у статтях 10, 10</w:t>
            </w:r>
            <w:r>
              <w:rPr>
                <w:rFonts w:ascii="Times New Roman" w:eastAsia="Times New Roman" w:hAnsi="Times New Roman" w:cs="Times New Roman"/>
                <w:sz w:val="26"/>
                <w:vertAlign w:val="superscript"/>
              </w:rPr>
              <w:t xml:space="preserve">1 </w:t>
            </w:r>
            <w:r>
              <w:rPr>
                <w:rFonts w:ascii="Times New Roman" w:eastAsia="Times New Roman" w:hAnsi="Times New Roman" w:cs="Times New Roman"/>
                <w:sz w:val="26"/>
              </w:rPr>
              <w:t xml:space="preserve">Закону, з числа: </w:t>
            </w:r>
          </w:p>
          <w:p w:rsidR="00BA10CA" w:rsidRDefault="00B94CDF">
            <w:pPr>
              <w:spacing w:line="238" w:lineRule="auto"/>
              <w:ind w:right="67"/>
              <w:jc w:val="both"/>
            </w:pPr>
            <w:r>
              <w:rPr>
                <w:rFonts w:ascii="Times New Roman" w:eastAsia="Times New Roman" w:hAnsi="Times New Roman" w:cs="Times New Roman"/>
                <w:sz w:val="26"/>
              </w:rPr>
              <w:t>батьків; одного з подружжя, який не одружився вдруге, незалежно від того, виплачується йому пенсія чи ні;</w:t>
            </w:r>
          </w:p>
          <w:p w:rsidR="00BA10CA" w:rsidRDefault="00B94CDF">
            <w:pPr>
              <w:ind w:right="67"/>
              <w:jc w:val="both"/>
            </w:pPr>
            <w:r>
              <w:rPr>
                <w:rFonts w:ascii="Times New Roman" w:eastAsia="Times New Roman" w:hAnsi="Times New Roman" w:cs="Times New Roman"/>
                <w:sz w:val="26"/>
              </w:rPr>
              <w:t>дітей, які не мають (і не мали) своїх сімей; дітей, які мають свої сім’ї, але стали особами з інвалідністю до досягнення повноліття; дітей, обоє з батьків яких загинули або пропали безвісти; утриманців загиблого (померлого), яким у зв’язку з цим виплачується пенсія.</w:t>
            </w:r>
          </w:p>
        </w:tc>
      </w:tr>
      <w:tr w:rsidR="00BA10CA">
        <w:trPr>
          <w:trHeight w:val="4500"/>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right="68"/>
              <w:jc w:val="center"/>
            </w:pPr>
            <w:r>
              <w:rPr>
                <w:rFonts w:ascii="Times New Roman" w:eastAsia="Times New Roman" w:hAnsi="Times New Roman" w:cs="Times New Roman"/>
                <w:color w:val="0D0D0D"/>
                <w:sz w:val="27"/>
              </w:rPr>
              <w:t>7</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pPr>
              <w:jc w:val="both"/>
            </w:pPr>
            <w:r>
              <w:rPr>
                <w:rFonts w:ascii="Times New Roman" w:eastAsia="Times New Roman" w:hAnsi="Times New Roman" w:cs="Times New Roman"/>
                <w:color w:val="0D0D0D"/>
                <w:sz w:val="27"/>
              </w:rPr>
              <w:t>Перелік документів, необхідних для отримання адміністративної послуги</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line="241" w:lineRule="auto"/>
              <w:jc w:val="both"/>
            </w:pPr>
            <w:r>
              <w:rPr>
                <w:rFonts w:ascii="Times New Roman" w:eastAsia="Times New Roman" w:hAnsi="Times New Roman" w:cs="Times New Roman"/>
                <w:b/>
                <w:sz w:val="26"/>
              </w:rPr>
              <w:t>До місцевого структурного підрозділу з питань ветеранської політики члени сімей загиблих (померлих) ветеранів війни подають</w:t>
            </w:r>
            <w:r>
              <w:rPr>
                <w:rFonts w:ascii="Times New Roman" w:eastAsia="Times New Roman" w:hAnsi="Times New Roman" w:cs="Times New Roman"/>
                <w:sz w:val="26"/>
              </w:rPr>
              <w:t>:</w:t>
            </w:r>
          </w:p>
          <w:p w:rsidR="00BA10CA" w:rsidRDefault="00B94CDF">
            <w:pPr>
              <w:numPr>
                <w:ilvl w:val="0"/>
                <w:numId w:val="1"/>
              </w:numPr>
              <w:ind w:right="67" w:firstLine="567"/>
              <w:jc w:val="both"/>
            </w:pPr>
            <w:r>
              <w:rPr>
                <w:rFonts w:ascii="Times New Roman" w:eastAsia="Times New Roman" w:hAnsi="Times New Roman" w:cs="Times New Roman"/>
                <w:sz w:val="26"/>
              </w:rPr>
              <w:t>заяву довільної форми;</w:t>
            </w:r>
          </w:p>
          <w:p w:rsidR="00BA10CA" w:rsidRDefault="00B94CDF">
            <w:pPr>
              <w:numPr>
                <w:ilvl w:val="0"/>
                <w:numId w:val="1"/>
              </w:numPr>
              <w:spacing w:line="238" w:lineRule="auto"/>
              <w:ind w:right="67" w:firstLine="567"/>
              <w:jc w:val="both"/>
            </w:pPr>
            <w:r>
              <w:rPr>
                <w:rFonts w:ascii="Times New Roman" w:eastAsia="Times New Roman" w:hAnsi="Times New Roman" w:cs="Times New Roman"/>
                <w:sz w:val="26"/>
              </w:rPr>
              <w:t>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w:t>
            </w:r>
          </w:p>
          <w:p w:rsidR="00BA10CA" w:rsidRDefault="00B94CDF">
            <w:pPr>
              <w:numPr>
                <w:ilvl w:val="0"/>
                <w:numId w:val="1"/>
              </w:numPr>
              <w:ind w:right="67" w:firstLine="567"/>
              <w:jc w:val="both"/>
            </w:pPr>
            <w:r>
              <w:rPr>
                <w:rFonts w:ascii="Times New Roman" w:eastAsia="Times New Roman" w:hAnsi="Times New Roman" w:cs="Times New Roman"/>
                <w:sz w:val="26"/>
              </w:rPr>
              <w:t xml:space="preserve">копію документа, що засвідчує реєстрацію у Державному реєстрі фізичних осіб </w:t>
            </w:r>
            <w:r>
              <w:rPr>
                <w:rFonts w:ascii="Times New Roman" w:eastAsia="Times New Roman" w:hAnsi="Times New Roman" w:cs="Times New Roman"/>
                <w:b/>
                <w:sz w:val="26"/>
              </w:rPr>
              <w:t>–</w:t>
            </w:r>
            <w:r>
              <w:rPr>
                <w:rFonts w:ascii="Times New Roman" w:eastAsia="Times New Roman" w:hAnsi="Times New Roman" w:cs="Times New Roman"/>
                <w:sz w:val="26"/>
              </w:rPr>
              <w:t xml:space="preserve">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w:t>
            </w:r>
          </w:p>
        </w:tc>
      </w:tr>
    </w:tbl>
    <w:p w:rsidR="00BA10CA" w:rsidRDefault="00BA10CA">
      <w:pPr>
        <w:spacing w:after="0"/>
        <w:ind w:left="-851" w:right="15946"/>
      </w:pPr>
    </w:p>
    <w:tbl>
      <w:tblPr>
        <w:tblStyle w:val="TableGrid"/>
        <w:tblW w:w="15060" w:type="dxa"/>
        <w:tblInd w:w="68" w:type="dxa"/>
        <w:tblCellMar>
          <w:top w:w="70" w:type="dxa"/>
          <w:left w:w="115" w:type="dxa"/>
          <w:right w:w="50" w:type="dxa"/>
        </w:tblCellMar>
        <w:tblLook w:val="04A0" w:firstRow="1" w:lastRow="0" w:firstColumn="1" w:lastColumn="0" w:noHBand="0" w:noVBand="1"/>
      </w:tblPr>
      <w:tblGrid>
        <w:gridCol w:w="783"/>
        <w:gridCol w:w="4536"/>
        <w:gridCol w:w="9741"/>
      </w:tblGrid>
      <w:tr w:rsidR="00BA10CA">
        <w:trPr>
          <w:trHeight w:val="9283"/>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line="238" w:lineRule="auto"/>
              <w:ind w:right="65"/>
              <w:jc w:val="both"/>
            </w:pPr>
            <w:r>
              <w:rPr>
                <w:rFonts w:ascii="Times New Roman" w:eastAsia="Times New Roman" w:hAnsi="Times New Roman" w:cs="Times New Roman"/>
                <w:sz w:val="26"/>
              </w:rPr>
              <w:t xml:space="preserve">у паспорті), або дані про реєстраційний номер облікової картки платника податків з Державного реєстру фізичних осіб </w:t>
            </w:r>
            <w:r>
              <w:rPr>
                <w:rFonts w:ascii="Times New Roman" w:eastAsia="Times New Roman" w:hAnsi="Times New Roman" w:cs="Times New Roman"/>
                <w:b/>
                <w:sz w:val="26"/>
              </w:rPr>
              <w:t>–</w:t>
            </w:r>
            <w:r>
              <w:rPr>
                <w:rFonts w:ascii="Times New Roman" w:eastAsia="Times New Roman" w:hAnsi="Times New Roman" w:cs="Times New Roman"/>
                <w:sz w:val="26"/>
              </w:rPr>
              <w:t xml:space="preserve"> платників податків, внесені до паспорта громадянина України;</w:t>
            </w:r>
          </w:p>
          <w:p w:rsidR="00BA10CA" w:rsidRDefault="00B94CDF">
            <w:pPr>
              <w:numPr>
                <w:ilvl w:val="0"/>
                <w:numId w:val="2"/>
              </w:numPr>
              <w:ind w:firstLine="567"/>
              <w:jc w:val="both"/>
            </w:pPr>
            <w:r>
              <w:rPr>
                <w:rFonts w:ascii="Times New Roman" w:eastAsia="Times New Roman" w:hAnsi="Times New Roman" w:cs="Times New Roman"/>
                <w:sz w:val="26"/>
              </w:rPr>
              <w:t>копію свідоцтва про смерть члена сім’ї або повідомлення про його загибель;</w:t>
            </w:r>
          </w:p>
          <w:p w:rsidR="00BA10CA" w:rsidRDefault="00B94CDF">
            <w:pPr>
              <w:numPr>
                <w:ilvl w:val="0"/>
                <w:numId w:val="2"/>
              </w:numPr>
              <w:spacing w:line="238" w:lineRule="auto"/>
              <w:ind w:firstLine="567"/>
              <w:jc w:val="both"/>
            </w:pPr>
            <w:r>
              <w:rPr>
                <w:rFonts w:ascii="Times New Roman" w:eastAsia="Times New Roman" w:hAnsi="Times New Roman" w:cs="Times New Roman"/>
                <w:sz w:val="26"/>
              </w:rPr>
              <w:t>довідку військово-лікарської комісії про встановлення причинного зв’язку смерті ветерана війни;</w:t>
            </w:r>
          </w:p>
          <w:p w:rsidR="00BA10CA" w:rsidRDefault="00B94CDF">
            <w:pPr>
              <w:numPr>
                <w:ilvl w:val="0"/>
                <w:numId w:val="2"/>
              </w:numPr>
              <w:ind w:firstLine="567"/>
              <w:jc w:val="both"/>
            </w:pPr>
            <w:r>
              <w:rPr>
                <w:rFonts w:ascii="Times New Roman" w:eastAsia="Times New Roman" w:hAnsi="Times New Roman" w:cs="Times New Roman"/>
                <w:sz w:val="26"/>
              </w:rPr>
              <w:t>копію свідоцтва про шлюб – для дружини /чоловіка;</w:t>
            </w:r>
          </w:p>
          <w:p w:rsidR="00BA10CA" w:rsidRDefault="00B94CDF">
            <w:pPr>
              <w:numPr>
                <w:ilvl w:val="0"/>
                <w:numId w:val="2"/>
              </w:numPr>
              <w:ind w:firstLine="567"/>
              <w:jc w:val="both"/>
            </w:pPr>
            <w:r>
              <w:rPr>
                <w:rFonts w:ascii="Times New Roman" w:eastAsia="Times New Roman" w:hAnsi="Times New Roman" w:cs="Times New Roman"/>
                <w:sz w:val="26"/>
              </w:rPr>
              <w:t>копію свідоцтва про народження загиблого (померлого) – для батьків;</w:t>
            </w:r>
          </w:p>
          <w:p w:rsidR="00BA10CA" w:rsidRDefault="00B94CDF">
            <w:pPr>
              <w:numPr>
                <w:ilvl w:val="0"/>
                <w:numId w:val="2"/>
              </w:numPr>
              <w:ind w:firstLine="567"/>
              <w:jc w:val="both"/>
            </w:pPr>
            <w:r>
              <w:rPr>
                <w:rFonts w:ascii="Times New Roman" w:eastAsia="Times New Roman" w:hAnsi="Times New Roman" w:cs="Times New Roman"/>
                <w:sz w:val="26"/>
              </w:rPr>
              <w:t>копію свідоцтва про народження дитини – для дітей загиблого (померлого);</w:t>
            </w:r>
          </w:p>
          <w:p w:rsidR="00BA10CA" w:rsidRDefault="00B94CDF">
            <w:pPr>
              <w:numPr>
                <w:ilvl w:val="0"/>
                <w:numId w:val="2"/>
              </w:numPr>
              <w:spacing w:line="238" w:lineRule="auto"/>
              <w:ind w:firstLine="567"/>
              <w:jc w:val="both"/>
            </w:pPr>
            <w:r>
              <w:rPr>
                <w:rFonts w:ascii="Times New Roman" w:eastAsia="Times New Roman" w:hAnsi="Times New Roman" w:cs="Times New Roman"/>
                <w:sz w:val="26"/>
              </w:rPr>
              <w:t>довідку про призначення пенсії у разі втрати годувальника – для осіб, які перебували на утриманні ветерана війни;</w:t>
            </w:r>
          </w:p>
          <w:p w:rsidR="00BA10CA" w:rsidRDefault="00B94CDF">
            <w:pPr>
              <w:numPr>
                <w:ilvl w:val="0"/>
                <w:numId w:val="2"/>
              </w:numPr>
              <w:spacing w:line="238" w:lineRule="auto"/>
              <w:ind w:firstLine="567"/>
              <w:jc w:val="both"/>
            </w:pPr>
            <w:r>
              <w:rPr>
                <w:rFonts w:ascii="Times New Roman" w:eastAsia="Times New Roman" w:hAnsi="Times New Roman" w:cs="Times New Roman"/>
                <w:sz w:val="26"/>
              </w:rPr>
              <w:t>довідку медичного закладу про інвалідність до досягнення повноліття – для дітей, яким встановлено інвалідність до 18 років;</w:t>
            </w:r>
          </w:p>
          <w:p w:rsidR="00BA10CA" w:rsidRDefault="00B94CDF">
            <w:pPr>
              <w:numPr>
                <w:ilvl w:val="0"/>
                <w:numId w:val="2"/>
              </w:numPr>
              <w:ind w:firstLine="567"/>
              <w:jc w:val="both"/>
            </w:pPr>
            <w:r>
              <w:rPr>
                <w:rFonts w:ascii="Times New Roman" w:eastAsia="Times New Roman" w:hAnsi="Times New Roman" w:cs="Times New Roman"/>
                <w:sz w:val="26"/>
              </w:rPr>
              <w:t>копію посвідчення загиблого (померлого) ветерана війни (за наявності);</w:t>
            </w:r>
          </w:p>
          <w:p w:rsidR="00BA10CA" w:rsidRDefault="00B94CDF">
            <w:pPr>
              <w:numPr>
                <w:ilvl w:val="0"/>
                <w:numId w:val="2"/>
              </w:numPr>
              <w:spacing w:line="238" w:lineRule="auto"/>
              <w:ind w:firstLine="567"/>
              <w:jc w:val="both"/>
            </w:pPr>
            <w:r>
              <w:rPr>
                <w:rFonts w:ascii="Times New Roman" w:eastAsia="Times New Roman" w:hAnsi="Times New Roman" w:cs="Times New Roman"/>
                <w:sz w:val="26"/>
              </w:rPr>
              <w:t>копію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rsidR="00BA10CA" w:rsidRDefault="00B94CDF">
            <w:pPr>
              <w:numPr>
                <w:ilvl w:val="0"/>
                <w:numId w:val="2"/>
              </w:numPr>
              <w:spacing w:line="238" w:lineRule="auto"/>
              <w:ind w:firstLine="567"/>
              <w:jc w:val="both"/>
            </w:pPr>
            <w:r>
              <w:rPr>
                <w:rFonts w:ascii="Times New Roman" w:eastAsia="Times New Roman" w:hAnsi="Times New Roman" w:cs="Times New Roman"/>
                <w:sz w:val="26"/>
              </w:rPr>
              <w:t>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w:t>
            </w:r>
          </w:p>
          <w:p w:rsidR="00BA10CA" w:rsidRDefault="00B94CDF">
            <w:pPr>
              <w:numPr>
                <w:ilvl w:val="0"/>
                <w:numId w:val="2"/>
              </w:numPr>
              <w:spacing w:line="238" w:lineRule="auto"/>
              <w:ind w:firstLine="567"/>
              <w:jc w:val="both"/>
            </w:pPr>
            <w:r>
              <w:rPr>
                <w:rFonts w:ascii="Times New Roman" w:eastAsia="Times New Roman" w:hAnsi="Times New Roman" w:cs="Times New Roman"/>
                <w:sz w:val="26"/>
              </w:rPr>
              <w:t>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w:t>
            </w:r>
          </w:p>
          <w:p w:rsidR="00BA10CA" w:rsidRDefault="00B94CDF">
            <w:pPr>
              <w:numPr>
                <w:ilvl w:val="0"/>
                <w:numId w:val="2"/>
              </w:numPr>
              <w:spacing w:line="238" w:lineRule="auto"/>
              <w:ind w:firstLine="567"/>
              <w:jc w:val="both"/>
            </w:pPr>
            <w:r>
              <w:rPr>
                <w:rFonts w:ascii="Times New Roman" w:eastAsia="Times New Roman" w:hAnsi="Times New Roman" w:cs="Times New Roman"/>
                <w:sz w:val="26"/>
              </w:rPr>
              <w:t xml:space="preserve">документи про навчання за денною або дуальною формою здобуття освіти у закладах професійної (професійно-технічної), фахової </w:t>
            </w:r>
            <w:proofErr w:type="spellStart"/>
            <w:r>
              <w:rPr>
                <w:rFonts w:ascii="Times New Roman" w:eastAsia="Times New Roman" w:hAnsi="Times New Roman" w:cs="Times New Roman"/>
                <w:sz w:val="26"/>
              </w:rPr>
              <w:t>передвищої</w:t>
            </w:r>
            <w:proofErr w:type="spellEnd"/>
            <w:r>
              <w:rPr>
                <w:rFonts w:ascii="Times New Roman" w:eastAsia="Times New Roman" w:hAnsi="Times New Roman" w:cs="Times New Roman"/>
                <w:sz w:val="26"/>
              </w:rPr>
              <w:t xml:space="preserve"> та вищої освіти – для дітей померлих учасників бойових дій;</w:t>
            </w:r>
          </w:p>
          <w:p w:rsidR="00BA10CA" w:rsidRDefault="00B94CDF">
            <w:pPr>
              <w:numPr>
                <w:ilvl w:val="0"/>
                <w:numId w:val="2"/>
              </w:numPr>
              <w:ind w:firstLine="567"/>
              <w:jc w:val="both"/>
            </w:pPr>
            <w:r>
              <w:rPr>
                <w:rFonts w:ascii="Times New Roman" w:eastAsia="Times New Roman" w:hAnsi="Times New Roman" w:cs="Times New Roman"/>
                <w:sz w:val="26"/>
              </w:rPr>
              <w:t xml:space="preserve">копію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w:t>
            </w:r>
            <w:r>
              <w:rPr>
                <w:rFonts w:ascii="Times New Roman" w:eastAsia="Times New Roman" w:hAnsi="Times New Roman" w:cs="Times New Roman"/>
                <w:b/>
                <w:sz w:val="26"/>
              </w:rPr>
              <w:t>–</w:t>
            </w:r>
            <w:r>
              <w:rPr>
                <w:rFonts w:ascii="Times New Roman" w:eastAsia="Times New Roman" w:hAnsi="Times New Roman" w:cs="Times New Roman"/>
                <w:sz w:val="26"/>
              </w:rPr>
              <w:t xml:space="preserve"> свідоцтва про народження) </w:t>
            </w:r>
            <w:r>
              <w:rPr>
                <w:rFonts w:ascii="Times New Roman" w:eastAsia="Times New Roman" w:hAnsi="Times New Roman" w:cs="Times New Roman"/>
                <w:b/>
                <w:sz w:val="26"/>
              </w:rPr>
              <w:t>–</w:t>
            </w:r>
            <w:r>
              <w:rPr>
                <w:rFonts w:ascii="Times New Roman" w:eastAsia="Times New Roman" w:hAnsi="Times New Roman" w:cs="Times New Roman"/>
                <w:sz w:val="26"/>
              </w:rPr>
              <w:t xml:space="preserve"> у разі подання документів законним представником або уповноваженою особою;</w:t>
            </w:r>
          </w:p>
        </w:tc>
      </w:tr>
    </w:tbl>
    <w:p w:rsidR="00BA10CA" w:rsidRDefault="00BA10CA">
      <w:pPr>
        <w:spacing w:after="0"/>
        <w:ind w:left="-851" w:right="15946"/>
      </w:pPr>
    </w:p>
    <w:tbl>
      <w:tblPr>
        <w:tblStyle w:val="TableGrid"/>
        <w:tblW w:w="15060" w:type="dxa"/>
        <w:tblInd w:w="68" w:type="dxa"/>
        <w:tblCellMar>
          <w:top w:w="70" w:type="dxa"/>
          <w:left w:w="115" w:type="dxa"/>
          <w:right w:w="50" w:type="dxa"/>
        </w:tblCellMar>
        <w:tblLook w:val="04A0" w:firstRow="1" w:lastRow="0" w:firstColumn="1" w:lastColumn="0" w:noHBand="0" w:noVBand="1"/>
      </w:tblPr>
      <w:tblGrid>
        <w:gridCol w:w="783"/>
        <w:gridCol w:w="4536"/>
        <w:gridCol w:w="9741"/>
      </w:tblGrid>
      <w:tr w:rsidR="00BA10CA">
        <w:trPr>
          <w:trHeight w:val="9180"/>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numPr>
                <w:ilvl w:val="0"/>
                <w:numId w:val="3"/>
              </w:numPr>
              <w:ind w:left="761" w:hanging="412"/>
            </w:pPr>
            <w:r>
              <w:rPr>
                <w:rFonts w:ascii="Times New Roman" w:eastAsia="Times New Roman" w:hAnsi="Times New Roman" w:cs="Times New Roman"/>
                <w:sz w:val="26"/>
              </w:rPr>
              <w:t>фотокартку (кольорова, матова) 3х4 см (для видачі посвідчення);</w:t>
            </w:r>
          </w:p>
          <w:p w:rsidR="00BA10CA" w:rsidRDefault="00B94CDF">
            <w:pPr>
              <w:numPr>
                <w:ilvl w:val="0"/>
                <w:numId w:val="3"/>
              </w:numPr>
              <w:spacing w:after="148"/>
              <w:ind w:left="761" w:hanging="412"/>
            </w:pPr>
            <w:r>
              <w:rPr>
                <w:rFonts w:ascii="Times New Roman" w:eastAsia="Times New Roman" w:hAnsi="Times New Roman" w:cs="Times New Roman"/>
                <w:sz w:val="26"/>
              </w:rPr>
              <w:t xml:space="preserve">посвідчення (для </w:t>
            </w:r>
            <w:r>
              <w:rPr>
                <w:rFonts w:ascii="Times New Roman" w:eastAsia="Times New Roman" w:hAnsi="Times New Roman" w:cs="Times New Roman"/>
                <w:color w:val="0D0D0D"/>
                <w:sz w:val="27"/>
              </w:rPr>
              <w:t>продовження строку дії/вклеювання бланка-вкладки)</w:t>
            </w:r>
            <w:r>
              <w:rPr>
                <w:rFonts w:ascii="Times New Roman" w:eastAsia="Times New Roman" w:hAnsi="Times New Roman" w:cs="Times New Roman"/>
                <w:sz w:val="26"/>
              </w:rPr>
              <w:t>.</w:t>
            </w:r>
          </w:p>
          <w:p w:rsidR="00BA10CA" w:rsidRDefault="00B94CDF">
            <w:pPr>
              <w:spacing w:line="238" w:lineRule="auto"/>
              <w:jc w:val="both"/>
            </w:pPr>
            <w:r>
              <w:rPr>
                <w:rFonts w:ascii="Times New Roman" w:eastAsia="Times New Roman" w:hAnsi="Times New Roman" w:cs="Times New Roman"/>
                <w:b/>
                <w:sz w:val="26"/>
              </w:rPr>
              <w:t>До місцевого структурного підрозділу з питань ветеранської політики члени сімей загиблих (померлих) Захисників чи Захисниць України подають:</w:t>
            </w:r>
          </w:p>
          <w:p w:rsidR="00BA10CA" w:rsidRDefault="00B94CDF">
            <w:pPr>
              <w:ind w:left="567"/>
            </w:pPr>
            <w:r>
              <w:rPr>
                <w:rFonts w:ascii="Times New Roman" w:eastAsia="Times New Roman" w:hAnsi="Times New Roman" w:cs="Times New Roman"/>
                <w:b/>
                <w:sz w:val="26"/>
              </w:rPr>
              <w:t>1.Заяву:</w:t>
            </w:r>
          </w:p>
          <w:p w:rsidR="00BA10CA" w:rsidRDefault="00B94CDF">
            <w:pPr>
              <w:numPr>
                <w:ilvl w:val="0"/>
                <w:numId w:val="4"/>
              </w:numPr>
              <w:ind w:firstLine="567"/>
            </w:pPr>
            <w:r>
              <w:rPr>
                <w:rFonts w:ascii="Times New Roman" w:eastAsia="Times New Roman" w:hAnsi="Times New Roman" w:cs="Times New Roman"/>
                <w:sz w:val="26"/>
              </w:rPr>
              <w:t>встановленого зразка згідно з додатком 2 до Порядку № 740;</w:t>
            </w:r>
          </w:p>
          <w:p w:rsidR="00BA10CA" w:rsidRDefault="00B94CDF">
            <w:pPr>
              <w:numPr>
                <w:ilvl w:val="0"/>
                <w:numId w:val="4"/>
              </w:numPr>
              <w:spacing w:after="9" w:line="241" w:lineRule="auto"/>
              <w:ind w:firstLine="567"/>
            </w:pPr>
            <w:r>
              <w:rPr>
                <w:rFonts w:ascii="Times New Roman" w:eastAsia="Times New Roman" w:hAnsi="Times New Roman" w:cs="Times New Roman"/>
                <w:b/>
                <w:sz w:val="26"/>
              </w:rPr>
              <w:t>**</w:t>
            </w:r>
            <w:r>
              <w:rPr>
                <w:rFonts w:ascii="Times New Roman" w:eastAsia="Times New Roman" w:hAnsi="Times New Roman" w:cs="Times New Roman"/>
                <w:sz w:val="26"/>
              </w:rPr>
              <w:t xml:space="preserve">в електронній формі (для членів сімей осіб, зазначених у </w:t>
            </w:r>
            <w:hyperlink r:id="rId7" w:anchor="n662">
              <w:r>
                <w:rPr>
                  <w:rFonts w:ascii="Times New Roman" w:eastAsia="Times New Roman" w:hAnsi="Times New Roman" w:cs="Times New Roman"/>
                  <w:sz w:val="26"/>
                </w:rPr>
                <w:t>пункті</w:t>
              </w:r>
            </w:hyperlink>
            <w:hyperlink r:id="rId8" w:anchor="n662">
              <w:r>
                <w:rPr>
                  <w:rFonts w:ascii="Times New Roman" w:eastAsia="Times New Roman" w:hAnsi="Times New Roman" w:cs="Times New Roman"/>
                  <w:sz w:val="26"/>
                </w:rPr>
                <w:t xml:space="preserve"> 5</w:t>
              </w:r>
            </w:hyperlink>
            <w:r>
              <w:rPr>
                <w:rFonts w:ascii="Times New Roman" w:eastAsia="Times New Roman" w:hAnsi="Times New Roman" w:cs="Times New Roman"/>
                <w:sz w:val="26"/>
              </w:rPr>
              <w:t xml:space="preserve"> частини першої статті 10</w:t>
            </w:r>
            <w:r>
              <w:rPr>
                <w:rFonts w:ascii="Times New Roman" w:eastAsia="Times New Roman" w:hAnsi="Times New Roman" w:cs="Times New Roman"/>
                <w:b/>
                <w:sz w:val="26"/>
                <w:vertAlign w:val="superscript"/>
              </w:rPr>
              <w:t>1</w:t>
            </w:r>
            <w:r>
              <w:rPr>
                <w:rFonts w:ascii="Times New Roman" w:eastAsia="Times New Roman" w:hAnsi="Times New Roman" w:cs="Times New Roman"/>
                <w:sz w:val="26"/>
              </w:rPr>
              <w:t xml:space="preserve"> Закону)</w:t>
            </w:r>
            <w:r>
              <w:rPr>
                <w:rFonts w:ascii="Times New Roman" w:eastAsia="Times New Roman" w:hAnsi="Times New Roman" w:cs="Times New Roman"/>
                <w:i/>
                <w:sz w:val="26"/>
              </w:rPr>
              <w:t>.</w:t>
            </w:r>
          </w:p>
          <w:p w:rsidR="00BA10CA" w:rsidRDefault="00B94CDF">
            <w:pPr>
              <w:spacing w:line="238" w:lineRule="auto"/>
              <w:ind w:right="65" w:firstLine="567"/>
              <w:jc w:val="both"/>
            </w:pPr>
            <w:r>
              <w:rPr>
                <w:rFonts w:ascii="Times New Roman" w:eastAsia="Times New Roman" w:hAnsi="Times New Roman" w:cs="Times New Roman"/>
                <w:b/>
                <w:sz w:val="26"/>
              </w:rPr>
              <w:t xml:space="preserve">2. До заяви за наявності (у разі відсутності </w:t>
            </w:r>
            <w:proofErr w:type="spellStart"/>
            <w:r>
              <w:rPr>
                <w:rFonts w:ascii="Times New Roman" w:eastAsia="Times New Roman" w:hAnsi="Times New Roman" w:cs="Times New Roman"/>
                <w:b/>
                <w:sz w:val="26"/>
              </w:rPr>
              <w:t>витребовуються</w:t>
            </w:r>
            <w:proofErr w:type="spellEnd"/>
            <w:r>
              <w:rPr>
                <w:rFonts w:ascii="Times New Roman" w:eastAsia="Times New Roman" w:hAnsi="Times New Roman" w:cs="Times New Roman"/>
                <w:b/>
                <w:sz w:val="26"/>
              </w:rPr>
              <w:t xml:space="preserve"> місцевим структурним підрозділом з питань ветеранської політики*) додаються копії (скановані копії):</w:t>
            </w:r>
          </w:p>
          <w:p w:rsidR="00BA10CA" w:rsidRDefault="00B94CDF">
            <w:pPr>
              <w:spacing w:line="238" w:lineRule="auto"/>
              <w:ind w:right="65" w:firstLine="567"/>
              <w:jc w:val="both"/>
            </w:pPr>
            <w:r>
              <w:rPr>
                <w:rFonts w:ascii="Times New Roman" w:eastAsia="Times New Roman" w:hAnsi="Times New Roman" w:cs="Times New Roman"/>
                <w:sz w:val="26"/>
              </w:rPr>
              <w:t xml:space="preserve">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довідки про взяття на облік внутрішньо переміщеної особи (для внутрішньо </w:t>
            </w:r>
          </w:p>
          <w:p w:rsidR="00BA10CA" w:rsidRDefault="00B94CDF">
            <w:pPr>
              <w:spacing w:line="238" w:lineRule="auto"/>
              <w:ind w:right="65"/>
              <w:jc w:val="both"/>
            </w:pPr>
            <w:r>
              <w:rPr>
                <w:rFonts w:ascii="Times New Roman" w:eastAsia="Times New Roman" w:hAnsi="Times New Roman" w:cs="Times New Roman"/>
                <w:sz w:val="26"/>
              </w:rPr>
              <w:t xml:space="preserve">переміщених осіб); 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w:t>
            </w:r>
            <w:proofErr w:type="spellStart"/>
            <w:r>
              <w:rPr>
                <w:rFonts w:ascii="Times New Roman" w:eastAsia="Times New Roman" w:hAnsi="Times New Roman" w:cs="Times New Roman"/>
                <w:sz w:val="26"/>
              </w:rPr>
              <w:t>вебпорталу</w:t>
            </w:r>
            <w:proofErr w:type="spellEnd"/>
            <w:r>
              <w:rPr>
                <w:rFonts w:ascii="Times New Roman" w:eastAsia="Times New Roman" w:hAnsi="Times New Roman" w:cs="Times New Roman"/>
                <w:sz w:val="26"/>
              </w:rPr>
              <w:t xml:space="preserve"> електронних послуг </w:t>
            </w:r>
          </w:p>
          <w:p w:rsidR="00BA10CA" w:rsidRDefault="00B94CDF">
            <w:pPr>
              <w:spacing w:line="238" w:lineRule="auto"/>
              <w:ind w:left="567" w:right="65" w:hanging="567"/>
              <w:jc w:val="both"/>
            </w:pPr>
            <w:r>
              <w:rPr>
                <w:rFonts w:ascii="Times New Roman" w:eastAsia="Times New Roman" w:hAnsi="Times New Roman" w:cs="Times New Roman"/>
                <w:sz w:val="26"/>
              </w:rPr>
              <w:t xml:space="preserve">(далі </w:t>
            </w:r>
            <w:r>
              <w:rPr>
                <w:rFonts w:ascii="Times New Roman" w:eastAsia="Times New Roman" w:hAnsi="Times New Roman" w:cs="Times New Roman"/>
                <w:b/>
                <w:sz w:val="26"/>
              </w:rPr>
              <w:t>–</w:t>
            </w:r>
            <w:r>
              <w:rPr>
                <w:rFonts w:ascii="Times New Roman" w:eastAsia="Times New Roman" w:hAnsi="Times New Roman" w:cs="Times New Roman"/>
                <w:sz w:val="26"/>
              </w:rPr>
              <w:t xml:space="preserve"> Портал Дія) не пізніше ніж за п’ять календарних днів до заповнення заяви; свідоцтва про шлюб – для дружини /чоловіка; свідоцтва про народження загиблого (померлого) – для батьків; свідоцтва про народження дитини – для дітей загиблого (померлого); довідки про призначення пенсії у разі втрати годувальника – для осіб, які </w:t>
            </w:r>
          </w:p>
          <w:p w:rsidR="00BA10CA" w:rsidRDefault="00B94CDF">
            <w:pPr>
              <w:spacing w:line="238" w:lineRule="auto"/>
              <w:ind w:left="567" w:right="65" w:hanging="567"/>
              <w:jc w:val="both"/>
            </w:pPr>
            <w:r>
              <w:rPr>
                <w:rFonts w:ascii="Times New Roman" w:eastAsia="Times New Roman" w:hAnsi="Times New Roman" w:cs="Times New Roman"/>
                <w:sz w:val="26"/>
              </w:rPr>
              <w:t xml:space="preserve">перебували на утриманні ветерана війни; довідки медичного закладу про інвалідність до досягнення повноліття – для </w:t>
            </w:r>
          </w:p>
          <w:p w:rsidR="00BA10CA" w:rsidRDefault="00B94CDF">
            <w:pPr>
              <w:spacing w:line="238" w:lineRule="auto"/>
              <w:ind w:left="567" w:right="1789" w:hanging="567"/>
            </w:pPr>
            <w:r>
              <w:rPr>
                <w:rFonts w:ascii="Times New Roman" w:eastAsia="Times New Roman" w:hAnsi="Times New Roman" w:cs="Times New Roman"/>
                <w:sz w:val="26"/>
              </w:rPr>
              <w:t>дітей, яким встановлено інвалідність до 18 років; посвідчення ветерана війни, члена сім’ї загиблого (за наявності);</w:t>
            </w:r>
          </w:p>
          <w:p w:rsidR="00BA10CA" w:rsidRDefault="00B94CDF">
            <w:pPr>
              <w:ind w:firstLine="567"/>
              <w:jc w:val="both"/>
            </w:pPr>
            <w:r>
              <w:rPr>
                <w:rFonts w:ascii="Times New Roman" w:eastAsia="Times New Roman" w:hAnsi="Times New Roman" w:cs="Times New Roman"/>
                <w:sz w:val="26"/>
              </w:rPr>
              <w:t xml:space="preserve">документів, що підтверджують загибель (зникнення безвісти) або смерть особи та її участь в антитерористичній операції, у здійсненні заходів із забезпечення </w:t>
            </w:r>
          </w:p>
        </w:tc>
      </w:tr>
    </w:tbl>
    <w:p w:rsidR="00BA10CA" w:rsidRDefault="00BA10CA">
      <w:pPr>
        <w:spacing w:after="0"/>
        <w:ind w:left="-851" w:right="15946"/>
      </w:pPr>
    </w:p>
    <w:tbl>
      <w:tblPr>
        <w:tblStyle w:val="TableGrid"/>
        <w:tblW w:w="15060" w:type="dxa"/>
        <w:tblInd w:w="68" w:type="dxa"/>
        <w:tblCellMar>
          <w:top w:w="70" w:type="dxa"/>
          <w:left w:w="115" w:type="dxa"/>
          <w:right w:w="50" w:type="dxa"/>
        </w:tblCellMar>
        <w:tblLook w:val="04A0" w:firstRow="1" w:lastRow="0" w:firstColumn="1" w:lastColumn="0" w:noHBand="0" w:noVBand="1"/>
      </w:tblPr>
      <w:tblGrid>
        <w:gridCol w:w="783"/>
        <w:gridCol w:w="4536"/>
        <w:gridCol w:w="9741"/>
      </w:tblGrid>
      <w:tr w:rsidR="00BA10CA">
        <w:trPr>
          <w:trHeight w:val="9283"/>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line="238" w:lineRule="auto"/>
              <w:ind w:right="65"/>
              <w:jc w:val="both"/>
            </w:pPr>
            <w:r>
              <w:rPr>
                <w:rFonts w:ascii="Times New Roman" w:eastAsia="Times New Roman" w:hAnsi="Times New Roman" w:cs="Times New Roman"/>
                <w:sz w:val="26"/>
              </w:rPr>
              <w:t>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BA10CA" w:rsidRDefault="00B94CDF">
            <w:pPr>
              <w:spacing w:after="5" w:line="239" w:lineRule="auto"/>
              <w:ind w:right="65" w:firstLine="567"/>
              <w:jc w:val="both"/>
            </w:pPr>
            <w:r>
              <w:rPr>
                <w:rFonts w:ascii="Times New Roman" w:eastAsia="Times New Roman" w:hAnsi="Times New Roman" w:cs="Times New Roman"/>
                <w:sz w:val="26"/>
              </w:rPr>
              <w:t xml:space="preserve">1) для 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 </w:t>
            </w:r>
            <w:hyperlink r:id="rId9" w:anchor="n659">
              <w:r>
                <w:rPr>
                  <w:rFonts w:ascii="Times New Roman" w:eastAsia="Times New Roman" w:hAnsi="Times New Roman" w:cs="Times New Roman"/>
                  <w:i/>
                  <w:sz w:val="26"/>
                </w:rPr>
                <w:t>(</w:t>
              </w:r>
            </w:hyperlink>
            <w:hyperlink r:id="rId10" w:anchor="n659">
              <w:r>
                <w:rPr>
                  <w:rFonts w:ascii="Times New Roman" w:eastAsia="Times New Roman" w:hAnsi="Times New Roman" w:cs="Times New Roman"/>
                  <w:i/>
                  <w:sz w:val="26"/>
                </w:rPr>
                <w:t>пункт</w:t>
              </w:r>
            </w:hyperlink>
            <w:hyperlink r:id="rId11" w:anchor="n659">
              <w:r>
                <w:rPr>
                  <w:rFonts w:ascii="Times New Roman" w:eastAsia="Times New Roman" w:hAnsi="Times New Roman" w:cs="Times New Roman"/>
                  <w:i/>
                  <w:sz w:val="26"/>
                </w:rPr>
                <w:t xml:space="preserve"> 2</w:t>
              </w:r>
            </w:hyperlink>
            <w:r>
              <w:rPr>
                <w:rFonts w:ascii="Times New Roman" w:eastAsia="Times New Roman" w:hAnsi="Times New Roman" w:cs="Times New Roman"/>
                <w:i/>
                <w:sz w:val="26"/>
              </w:rPr>
              <w:t xml:space="preserve"> частини першої статті 10</w:t>
            </w:r>
            <w:r>
              <w:rPr>
                <w:rFonts w:ascii="Times New Roman" w:eastAsia="Times New Roman" w:hAnsi="Times New Roman" w:cs="Times New Roman"/>
                <w:b/>
                <w:i/>
                <w:sz w:val="26"/>
                <w:vertAlign w:val="superscript"/>
              </w:rPr>
              <w:t>1</w:t>
            </w:r>
            <w:r>
              <w:rPr>
                <w:rFonts w:ascii="Times New Roman" w:eastAsia="Times New Roman" w:hAnsi="Times New Roman" w:cs="Times New Roman"/>
                <w:i/>
                <w:sz w:val="26"/>
              </w:rPr>
              <w:t xml:space="preserve"> Закону): </w:t>
            </w:r>
          </w:p>
          <w:p w:rsidR="00BA10CA" w:rsidRDefault="00B94CDF">
            <w:pPr>
              <w:spacing w:line="238" w:lineRule="auto"/>
              <w:ind w:left="567"/>
            </w:pPr>
            <w:r>
              <w:rPr>
                <w:rFonts w:ascii="Times New Roman" w:eastAsia="Times New Roman" w:hAnsi="Times New Roman" w:cs="Times New Roman"/>
                <w:sz w:val="26"/>
              </w:rPr>
              <w:t xml:space="preserve">свідоцтва про смерть або рішення суду про визнання безвісно відсутнім; договору про провадження волонтерської діяльності (за наявності) або договору </w:t>
            </w:r>
          </w:p>
          <w:p w:rsidR="00BA10CA" w:rsidRDefault="00B94CDF">
            <w:pPr>
              <w:ind w:right="65"/>
              <w:jc w:val="both"/>
            </w:pPr>
            <w:r>
              <w:rPr>
                <w:rFonts w:ascii="Times New Roman" w:eastAsia="Times New Roman" w:hAnsi="Times New Roman" w:cs="Times New Roman"/>
                <w:sz w:val="26"/>
              </w:rPr>
              <w:t xml:space="preserve">про надання волонтерської допомоги (за наявності); 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w:t>
            </w:r>
          </w:p>
        </w:tc>
      </w:tr>
    </w:tbl>
    <w:p w:rsidR="00BA10CA" w:rsidRDefault="00BA10CA">
      <w:pPr>
        <w:spacing w:after="0"/>
        <w:ind w:left="-851" w:right="15946"/>
      </w:pPr>
    </w:p>
    <w:tbl>
      <w:tblPr>
        <w:tblStyle w:val="TableGrid"/>
        <w:tblW w:w="15060" w:type="dxa"/>
        <w:tblInd w:w="68" w:type="dxa"/>
        <w:tblCellMar>
          <w:top w:w="70" w:type="dxa"/>
          <w:left w:w="115" w:type="dxa"/>
          <w:right w:w="50" w:type="dxa"/>
        </w:tblCellMar>
        <w:tblLook w:val="04A0" w:firstRow="1" w:lastRow="0" w:firstColumn="1" w:lastColumn="0" w:noHBand="0" w:noVBand="1"/>
      </w:tblPr>
      <w:tblGrid>
        <w:gridCol w:w="783"/>
        <w:gridCol w:w="4536"/>
        <w:gridCol w:w="9741"/>
      </w:tblGrid>
      <w:tr w:rsidR="00BA10CA">
        <w:trPr>
          <w:trHeight w:val="9283"/>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line="238" w:lineRule="auto"/>
              <w:ind w:right="65"/>
              <w:jc w:val="both"/>
            </w:pPr>
            <w:r>
              <w:rPr>
                <w:rFonts w:ascii="Times New Roman" w:eastAsia="Times New Roman" w:hAnsi="Times New Roman" w:cs="Times New Roman"/>
                <w:sz w:val="26"/>
              </w:rPr>
              <w:t xml:space="preserve">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 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w:t>
            </w:r>
          </w:p>
          <w:p w:rsidR="00BA10CA" w:rsidRDefault="00B94CDF">
            <w:pPr>
              <w:spacing w:line="238" w:lineRule="auto"/>
              <w:ind w:left="567" w:right="4675" w:hanging="567"/>
            </w:pPr>
            <w:r>
              <w:rPr>
                <w:rFonts w:ascii="Times New Roman" w:eastAsia="Times New Roman" w:hAnsi="Times New Roman" w:cs="Times New Roman"/>
                <w:sz w:val="26"/>
              </w:rPr>
              <w:t xml:space="preserve">(пропала безвісти) або померла; висновку судово-медичної експертизи; </w:t>
            </w:r>
          </w:p>
          <w:p w:rsidR="00BA10CA" w:rsidRDefault="00B94CDF">
            <w:pPr>
              <w:spacing w:line="238" w:lineRule="auto"/>
              <w:ind w:right="65" w:firstLine="567"/>
              <w:jc w:val="both"/>
            </w:pPr>
            <w:r>
              <w:rPr>
                <w:rFonts w:ascii="Times New Roman" w:eastAsia="Times New Roman" w:hAnsi="Times New Roman" w:cs="Times New Roman"/>
                <w:sz w:val="26"/>
              </w:rPr>
              <w:t xml:space="preserve">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r>
              <w:rPr>
                <w:rFonts w:ascii="Times New Roman" w:eastAsia="Times New Roman" w:hAnsi="Times New Roman" w:cs="Times New Roman"/>
                <w:i/>
                <w:sz w:val="26"/>
              </w:rPr>
              <w:t>(за відсутності документів зазначених в абзацах третьому</w:t>
            </w:r>
            <w:r>
              <w:rPr>
                <w:rFonts w:ascii="Times New Roman" w:eastAsia="Times New Roman" w:hAnsi="Times New Roman" w:cs="Times New Roman"/>
                <w:sz w:val="26"/>
              </w:rPr>
              <w:t xml:space="preserve"> – </w:t>
            </w:r>
            <w:r>
              <w:rPr>
                <w:rFonts w:ascii="Times New Roman" w:eastAsia="Times New Roman" w:hAnsi="Times New Roman" w:cs="Times New Roman"/>
                <w:i/>
                <w:sz w:val="26"/>
              </w:rPr>
              <w:t>п’ятому цього підпункту);</w:t>
            </w:r>
          </w:p>
          <w:p w:rsidR="00BA10CA" w:rsidRDefault="00B94CDF">
            <w:pPr>
              <w:ind w:right="65" w:firstLine="567"/>
              <w:jc w:val="both"/>
            </w:pPr>
            <w:r>
              <w:rPr>
                <w:rFonts w:ascii="Times New Roman" w:eastAsia="Times New Roman" w:hAnsi="Times New Roman" w:cs="Times New Roman"/>
                <w:sz w:val="26"/>
              </w:rPr>
              <w:t xml:space="preserve">2) для сімей осіб, які, перебуваючи у складі добровольчих формувань, що були утворені або </w:t>
            </w:r>
            <w:proofErr w:type="spellStart"/>
            <w:r>
              <w:rPr>
                <w:rFonts w:ascii="Times New Roman" w:eastAsia="Times New Roman" w:hAnsi="Times New Roman" w:cs="Times New Roman"/>
                <w:sz w:val="26"/>
              </w:rPr>
              <w:t>самоорганізувалися</w:t>
            </w:r>
            <w:proofErr w:type="spellEnd"/>
            <w:r>
              <w:rPr>
                <w:rFonts w:ascii="Times New Roman" w:eastAsia="Times New Roman" w:hAnsi="Times New Roman" w:cs="Times New Roman"/>
                <w:sz w:val="26"/>
              </w:rPr>
              <w:t xml:space="preserve"> для захисту незалежності, суверенітету та територіальної цілісності України, загинули (пропали безвісти), померли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w:t>
            </w:r>
          </w:p>
        </w:tc>
      </w:tr>
    </w:tbl>
    <w:p w:rsidR="00BA10CA" w:rsidRDefault="00BA10CA">
      <w:pPr>
        <w:spacing w:after="0"/>
        <w:ind w:left="-851" w:right="15946"/>
      </w:pPr>
    </w:p>
    <w:tbl>
      <w:tblPr>
        <w:tblStyle w:val="TableGrid"/>
        <w:tblW w:w="15060" w:type="dxa"/>
        <w:tblInd w:w="68" w:type="dxa"/>
        <w:tblCellMar>
          <w:top w:w="70" w:type="dxa"/>
          <w:left w:w="115" w:type="dxa"/>
          <w:right w:w="50" w:type="dxa"/>
        </w:tblCellMar>
        <w:tblLook w:val="04A0" w:firstRow="1" w:lastRow="0" w:firstColumn="1" w:lastColumn="0" w:noHBand="0" w:noVBand="1"/>
      </w:tblPr>
      <w:tblGrid>
        <w:gridCol w:w="783"/>
        <w:gridCol w:w="4536"/>
        <w:gridCol w:w="9741"/>
      </w:tblGrid>
      <w:tr w:rsidR="00BA10CA">
        <w:trPr>
          <w:trHeight w:val="9283"/>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after="29" w:line="235" w:lineRule="auto"/>
              <w:jc w:val="both"/>
            </w:pPr>
            <w:r>
              <w:rPr>
                <w:rFonts w:ascii="Times New Roman" w:eastAsia="Times New Roman" w:hAnsi="Times New Roman" w:cs="Times New Roman"/>
                <w:sz w:val="26"/>
              </w:rPr>
              <w:t>військових формувань та правоохоронних органів</w:t>
            </w:r>
            <w:r>
              <w:rPr>
                <w:rFonts w:ascii="Bookman Old Style" w:eastAsia="Bookman Old Style" w:hAnsi="Bookman Old Style" w:cs="Bookman Old Style"/>
                <w:sz w:val="26"/>
              </w:rPr>
              <w:t xml:space="preserve"> </w:t>
            </w:r>
            <w:hyperlink r:id="rId12" w:anchor="n660">
              <w:r>
                <w:rPr>
                  <w:rFonts w:ascii="Times New Roman" w:eastAsia="Times New Roman" w:hAnsi="Times New Roman" w:cs="Times New Roman"/>
                  <w:i/>
                  <w:sz w:val="26"/>
                </w:rPr>
                <w:t>(</w:t>
              </w:r>
            </w:hyperlink>
            <w:hyperlink r:id="rId13" w:anchor="n660">
              <w:r>
                <w:rPr>
                  <w:rFonts w:ascii="Times New Roman" w:eastAsia="Times New Roman" w:hAnsi="Times New Roman" w:cs="Times New Roman"/>
                  <w:i/>
                  <w:sz w:val="26"/>
                </w:rPr>
                <w:t>пункт</w:t>
              </w:r>
            </w:hyperlink>
            <w:hyperlink r:id="rId14" w:anchor="n660">
              <w:r>
                <w:rPr>
                  <w:rFonts w:ascii="Times New Roman" w:eastAsia="Times New Roman" w:hAnsi="Times New Roman" w:cs="Times New Roman"/>
                  <w:i/>
                  <w:sz w:val="26"/>
                </w:rPr>
                <w:t xml:space="preserve"> 3</w:t>
              </w:r>
            </w:hyperlink>
            <w:r>
              <w:rPr>
                <w:rFonts w:ascii="Times New Roman" w:eastAsia="Times New Roman" w:hAnsi="Times New Roman" w:cs="Times New Roman"/>
                <w:i/>
                <w:sz w:val="26"/>
              </w:rPr>
              <w:t xml:space="preserve"> частини першої статті 10</w:t>
            </w:r>
            <w:r>
              <w:rPr>
                <w:rFonts w:ascii="Times New Roman" w:eastAsia="Times New Roman" w:hAnsi="Times New Roman" w:cs="Times New Roman"/>
                <w:b/>
                <w:i/>
                <w:sz w:val="26"/>
                <w:vertAlign w:val="superscript"/>
              </w:rPr>
              <w:t>1</w:t>
            </w:r>
            <w:r>
              <w:rPr>
                <w:rFonts w:ascii="Times New Roman" w:eastAsia="Times New Roman" w:hAnsi="Times New Roman" w:cs="Times New Roman"/>
                <w:i/>
                <w:sz w:val="26"/>
              </w:rPr>
              <w:t xml:space="preserve"> Закону):</w:t>
            </w:r>
          </w:p>
          <w:p w:rsidR="00BA10CA" w:rsidRDefault="00B94CDF">
            <w:pPr>
              <w:spacing w:line="238" w:lineRule="auto"/>
              <w:ind w:right="65" w:firstLine="567"/>
              <w:jc w:val="both"/>
            </w:pPr>
            <w:r>
              <w:rPr>
                <w:rFonts w:ascii="Times New Roman" w:eastAsia="Times New Roman" w:hAnsi="Times New Roman" w:cs="Times New Roman"/>
                <w:sz w:val="26"/>
              </w:rPr>
              <w:t xml:space="preserve">свідоцтва про смерть або рішення суду про визнання безвісно відсутнім; довідки (витяг з наказу) керівника Антитерористичного центру при СБУ, 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документів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висновку судово-медичної експертизи, (крім випадків, коли особа пропала </w:t>
            </w:r>
          </w:p>
          <w:p w:rsidR="00BA10CA" w:rsidRDefault="00B94CDF">
            <w:r>
              <w:rPr>
                <w:rFonts w:ascii="Times New Roman" w:eastAsia="Times New Roman" w:hAnsi="Times New Roman" w:cs="Times New Roman"/>
                <w:sz w:val="26"/>
              </w:rPr>
              <w:t>безвісти);</w:t>
            </w:r>
          </w:p>
          <w:p w:rsidR="00BA10CA" w:rsidRDefault="00B94CDF">
            <w:pPr>
              <w:ind w:right="65" w:firstLine="567"/>
              <w:jc w:val="both"/>
            </w:pPr>
            <w:r>
              <w:rPr>
                <w:rFonts w:ascii="Times New Roman" w:eastAsia="Times New Roman" w:hAnsi="Times New Roman" w:cs="Times New Roman"/>
                <w:sz w:val="26"/>
              </w:rPr>
              <w:t xml:space="preserve">3) для сімей осіб, які, перебуваючи у складі добровольчих формувань, що були утворені або </w:t>
            </w:r>
            <w:proofErr w:type="spellStart"/>
            <w:r>
              <w:rPr>
                <w:rFonts w:ascii="Times New Roman" w:eastAsia="Times New Roman" w:hAnsi="Times New Roman" w:cs="Times New Roman"/>
                <w:sz w:val="26"/>
              </w:rPr>
              <w:t>самоорганізувалися</w:t>
            </w:r>
            <w:proofErr w:type="spellEnd"/>
            <w:r>
              <w:rPr>
                <w:rFonts w:ascii="Times New Roman" w:eastAsia="Times New Roman" w:hAnsi="Times New Roman" w:cs="Times New Roman"/>
                <w:sz w:val="26"/>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травми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w:t>
            </w:r>
          </w:p>
        </w:tc>
      </w:tr>
    </w:tbl>
    <w:p w:rsidR="00BA10CA" w:rsidRDefault="00BA10CA">
      <w:pPr>
        <w:spacing w:after="0"/>
        <w:ind w:left="-851" w:right="15946"/>
      </w:pPr>
    </w:p>
    <w:tbl>
      <w:tblPr>
        <w:tblStyle w:val="TableGrid"/>
        <w:tblW w:w="15060" w:type="dxa"/>
        <w:tblInd w:w="68" w:type="dxa"/>
        <w:tblCellMar>
          <w:top w:w="70" w:type="dxa"/>
          <w:left w:w="115" w:type="dxa"/>
          <w:right w:w="50" w:type="dxa"/>
        </w:tblCellMar>
        <w:tblLook w:val="04A0" w:firstRow="1" w:lastRow="0" w:firstColumn="1" w:lastColumn="0" w:noHBand="0" w:noVBand="1"/>
      </w:tblPr>
      <w:tblGrid>
        <w:gridCol w:w="783"/>
        <w:gridCol w:w="4536"/>
        <w:gridCol w:w="9741"/>
      </w:tblGrid>
      <w:tr w:rsidR="00BA10CA">
        <w:trPr>
          <w:trHeight w:val="9283"/>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after="20" w:line="237" w:lineRule="auto"/>
              <w:ind w:right="65"/>
              <w:jc w:val="both"/>
            </w:pPr>
            <w:r>
              <w:rPr>
                <w:rFonts w:ascii="Times New Roman" w:eastAsia="Times New Roman" w:hAnsi="Times New Roman" w:cs="Times New Roman"/>
                <w:sz w:val="26"/>
              </w:rPr>
              <w:t xml:space="preserve">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 </w:t>
            </w:r>
            <w:r>
              <w:rPr>
                <w:rFonts w:ascii="Times New Roman" w:eastAsia="Times New Roman" w:hAnsi="Times New Roman" w:cs="Times New Roman"/>
                <w:i/>
                <w:sz w:val="26"/>
              </w:rPr>
              <w:t>(</w:t>
            </w:r>
            <w:hyperlink r:id="rId15" w:anchor="n661">
              <w:r>
                <w:rPr>
                  <w:rFonts w:ascii="Times New Roman" w:eastAsia="Times New Roman" w:hAnsi="Times New Roman" w:cs="Times New Roman"/>
                  <w:i/>
                  <w:sz w:val="26"/>
                </w:rPr>
                <w:t>пункт</w:t>
              </w:r>
            </w:hyperlink>
            <w:hyperlink r:id="rId16" w:anchor="n661">
              <w:r>
                <w:rPr>
                  <w:rFonts w:ascii="Times New Roman" w:eastAsia="Times New Roman" w:hAnsi="Times New Roman" w:cs="Times New Roman"/>
                  <w:i/>
                  <w:sz w:val="26"/>
                </w:rPr>
                <w:t xml:space="preserve"> 4 </w:t>
              </w:r>
            </w:hyperlink>
            <w:r>
              <w:rPr>
                <w:rFonts w:ascii="Times New Roman" w:eastAsia="Times New Roman" w:hAnsi="Times New Roman" w:cs="Times New Roman"/>
                <w:i/>
                <w:sz w:val="26"/>
              </w:rPr>
              <w:t>частини першої статті 10</w:t>
            </w:r>
            <w:r>
              <w:rPr>
                <w:rFonts w:ascii="Times New Roman" w:eastAsia="Times New Roman" w:hAnsi="Times New Roman" w:cs="Times New Roman"/>
                <w:b/>
                <w:i/>
                <w:sz w:val="26"/>
                <w:vertAlign w:val="superscript"/>
              </w:rPr>
              <w:t>1</w:t>
            </w:r>
            <w:r>
              <w:rPr>
                <w:rFonts w:ascii="Times New Roman" w:eastAsia="Times New Roman" w:hAnsi="Times New Roman" w:cs="Times New Roman"/>
                <w:i/>
                <w:sz w:val="26"/>
              </w:rPr>
              <w:t xml:space="preserve"> Закону):</w:t>
            </w:r>
          </w:p>
          <w:p w:rsidR="00BA10CA" w:rsidRDefault="00B94CDF">
            <w:pPr>
              <w:spacing w:line="238" w:lineRule="auto"/>
              <w:ind w:right="65" w:firstLine="567"/>
              <w:jc w:val="both"/>
            </w:pPr>
            <w:r>
              <w:rPr>
                <w:rFonts w:ascii="Times New Roman" w:eastAsia="Times New Roman" w:hAnsi="Times New Roman" w:cs="Times New Roman"/>
                <w:sz w:val="26"/>
              </w:rPr>
              <w:t xml:space="preserve">свідоцтва про смерть або рішення суду про визнання безвісно відсутнім; клопотання про надання статусу члена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або померла. До клопотання додаються документи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Закону, що підтверджують участь особи, яка загинула (пропала безвісти) або померла, в антитерористичній операції; довідка (витяг 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висновку судово-медичної експертизи (крім випадків, коли особа пропала </w:t>
            </w:r>
          </w:p>
          <w:p w:rsidR="00BA10CA" w:rsidRDefault="00B94CDF">
            <w:r>
              <w:rPr>
                <w:rFonts w:ascii="Times New Roman" w:eastAsia="Times New Roman" w:hAnsi="Times New Roman" w:cs="Times New Roman"/>
                <w:sz w:val="26"/>
              </w:rPr>
              <w:t>безвісти);</w:t>
            </w:r>
          </w:p>
          <w:p w:rsidR="00BA10CA" w:rsidRDefault="00B94CDF">
            <w:pPr>
              <w:ind w:right="65" w:firstLine="567"/>
              <w:jc w:val="both"/>
            </w:pPr>
            <w:r>
              <w:rPr>
                <w:rFonts w:ascii="Times New Roman" w:eastAsia="Times New Roman" w:hAnsi="Times New Roman" w:cs="Times New Roman"/>
                <w:sz w:val="26"/>
              </w:rPr>
              <w:t>4)</w:t>
            </w:r>
            <w:r>
              <w:rPr>
                <w:rFonts w:ascii="Times New Roman" w:eastAsia="Times New Roman" w:hAnsi="Times New Roman" w:cs="Times New Roman"/>
                <w:b/>
                <w:i/>
                <w:sz w:val="26"/>
              </w:rPr>
              <w:t>**</w:t>
            </w:r>
            <w:r>
              <w:rPr>
                <w:rFonts w:ascii="Times New Roman" w:eastAsia="Times New Roman" w:hAnsi="Times New Roman" w:cs="Times New Roman"/>
                <w:b/>
                <w:sz w:val="26"/>
              </w:rPr>
              <w:t xml:space="preserve"> для сімей військовослужбовців</w:t>
            </w:r>
            <w:r>
              <w:rPr>
                <w:rFonts w:ascii="Times New Roman" w:eastAsia="Times New Roman" w:hAnsi="Times New Roman" w:cs="Times New Roman"/>
                <w:sz w:val="26"/>
              </w:rPr>
              <w:t xml:space="preserve">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w:t>
            </w:r>
          </w:p>
        </w:tc>
      </w:tr>
    </w:tbl>
    <w:p w:rsidR="00BA10CA" w:rsidRDefault="00BA10CA">
      <w:pPr>
        <w:spacing w:after="0"/>
        <w:ind w:left="-851" w:right="15946"/>
      </w:pPr>
    </w:p>
    <w:tbl>
      <w:tblPr>
        <w:tblStyle w:val="TableGrid"/>
        <w:tblW w:w="15060" w:type="dxa"/>
        <w:tblInd w:w="68" w:type="dxa"/>
        <w:tblCellMar>
          <w:top w:w="70" w:type="dxa"/>
          <w:left w:w="115" w:type="dxa"/>
          <w:right w:w="32" w:type="dxa"/>
        </w:tblCellMar>
        <w:tblLook w:val="04A0" w:firstRow="1" w:lastRow="0" w:firstColumn="1" w:lastColumn="0" w:noHBand="0" w:noVBand="1"/>
      </w:tblPr>
      <w:tblGrid>
        <w:gridCol w:w="783"/>
        <w:gridCol w:w="4536"/>
        <w:gridCol w:w="9741"/>
      </w:tblGrid>
      <w:tr w:rsidR="00BA10CA">
        <w:trPr>
          <w:trHeight w:val="9283"/>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after="7" w:line="239" w:lineRule="auto"/>
              <w:ind w:right="83"/>
              <w:jc w:val="both"/>
            </w:pPr>
            <w:r>
              <w:rPr>
                <w:rFonts w:ascii="Times New Roman" w:eastAsia="Times New Roman" w:hAnsi="Times New Roman" w:cs="Times New Roman"/>
                <w:sz w:val="26"/>
              </w:rPr>
              <w:t>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Bookman Old Style" w:eastAsia="Bookman Old Style" w:hAnsi="Bookman Old Style" w:cs="Bookman Old Style"/>
                <w:sz w:val="26"/>
              </w:rPr>
              <w:t xml:space="preserve"> </w:t>
            </w:r>
            <w:r>
              <w:rPr>
                <w:rFonts w:ascii="Times New Roman" w:eastAsia="Times New Roman" w:hAnsi="Times New Roman" w:cs="Times New Roman"/>
                <w:i/>
                <w:sz w:val="26"/>
              </w:rPr>
              <w:t>(</w:t>
            </w:r>
            <w:hyperlink r:id="rId17" w:anchor="n662">
              <w:r>
                <w:rPr>
                  <w:rFonts w:ascii="Times New Roman" w:eastAsia="Times New Roman" w:hAnsi="Times New Roman" w:cs="Times New Roman"/>
                  <w:i/>
                  <w:sz w:val="26"/>
                </w:rPr>
                <w:t>пункт</w:t>
              </w:r>
            </w:hyperlink>
            <w:hyperlink r:id="rId18" w:anchor="n662">
              <w:r>
                <w:rPr>
                  <w:rFonts w:ascii="Times New Roman" w:eastAsia="Times New Roman" w:hAnsi="Times New Roman" w:cs="Times New Roman"/>
                  <w:i/>
                  <w:sz w:val="26"/>
                </w:rPr>
                <w:t xml:space="preserve"> 5</w:t>
              </w:r>
            </w:hyperlink>
            <w:r>
              <w:rPr>
                <w:rFonts w:ascii="Times New Roman" w:eastAsia="Times New Roman" w:hAnsi="Times New Roman" w:cs="Times New Roman"/>
                <w:i/>
                <w:sz w:val="26"/>
              </w:rPr>
              <w:t xml:space="preserve"> частини першої статті 10</w:t>
            </w:r>
            <w:r>
              <w:rPr>
                <w:rFonts w:ascii="Times New Roman" w:eastAsia="Times New Roman" w:hAnsi="Times New Roman" w:cs="Times New Roman"/>
                <w:b/>
                <w:i/>
                <w:sz w:val="26"/>
                <w:vertAlign w:val="superscript"/>
              </w:rPr>
              <w:t>1</w:t>
            </w:r>
            <w:r>
              <w:rPr>
                <w:rFonts w:ascii="Times New Roman" w:eastAsia="Times New Roman" w:hAnsi="Times New Roman" w:cs="Times New Roman"/>
                <w:i/>
                <w:sz w:val="26"/>
              </w:rPr>
              <w:t xml:space="preserve"> Закону):</w:t>
            </w:r>
          </w:p>
          <w:p w:rsidR="00BA10CA" w:rsidRDefault="00B94CDF">
            <w:pPr>
              <w:ind w:right="83" w:firstLine="567"/>
              <w:jc w:val="both"/>
            </w:pPr>
            <w:r>
              <w:rPr>
                <w:rFonts w:ascii="Times New Roman" w:eastAsia="Times New Roman" w:hAnsi="Times New Roman" w:cs="Times New Roman"/>
                <w:sz w:val="26"/>
              </w:rPr>
              <w:t xml:space="preserve">свідоцтва про смерть або рішення суду про визнання безвісно відсутнім; документів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w:t>
            </w:r>
          </w:p>
        </w:tc>
      </w:tr>
    </w:tbl>
    <w:p w:rsidR="00BA10CA" w:rsidRDefault="00BA10CA">
      <w:pPr>
        <w:spacing w:after="0"/>
        <w:ind w:left="-851" w:right="15946"/>
      </w:pPr>
    </w:p>
    <w:tbl>
      <w:tblPr>
        <w:tblStyle w:val="TableGrid"/>
        <w:tblW w:w="15060" w:type="dxa"/>
        <w:tblInd w:w="68" w:type="dxa"/>
        <w:tblCellMar>
          <w:top w:w="70" w:type="dxa"/>
          <w:left w:w="115" w:type="dxa"/>
          <w:right w:w="50" w:type="dxa"/>
        </w:tblCellMar>
        <w:tblLook w:val="04A0" w:firstRow="1" w:lastRow="0" w:firstColumn="1" w:lastColumn="0" w:noHBand="0" w:noVBand="1"/>
      </w:tblPr>
      <w:tblGrid>
        <w:gridCol w:w="783"/>
        <w:gridCol w:w="4536"/>
        <w:gridCol w:w="9741"/>
      </w:tblGrid>
      <w:tr w:rsidR="00BA10CA">
        <w:trPr>
          <w:trHeight w:val="9283"/>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line="238" w:lineRule="auto"/>
              <w:ind w:right="65"/>
              <w:jc w:val="both"/>
            </w:pPr>
            <w:r>
              <w:rPr>
                <w:rFonts w:ascii="Times New Roman" w:eastAsia="Times New Roman" w:hAnsi="Times New Roman" w:cs="Times New Roman"/>
                <w:sz w:val="26"/>
              </w:rPr>
              <w:t xml:space="preserve">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p>
          <w:p w:rsidR="00BA10CA" w:rsidRDefault="00B94CDF">
            <w:pPr>
              <w:spacing w:line="238" w:lineRule="auto"/>
              <w:ind w:left="567" w:right="65" w:hanging="567"/>
              <w:jc w:val="both"/>
            </w:pPr>
            <w:r>
              <w:rPr>
                <w:rFonts w:ascii="Times New Roman" w:eastAsia="Times New Roman" w:hAnsi="Times New Roman" w:cs="Times New Roman"/>
                <w:sz w:val="26"/>
              </w:rPr>
              <w:t xml:space="preserve">України, за формою згідно з додатком 1 до Порядку № 740*; постанови (рішення) відповідної військово-лікарської (лікарсько-експертної, </w:t>
            </w:r>
          </w:p>
          <w:p w:rsidR="00BA10CA" w:rsidRDefault="00B94CDF">
            <w:r>
              <w:rPr>
                <w:rFonts w:ascii="Times New Roman" w:eastAsia="Times New Roman" w:hAnsi="Times New Roman" w:cs="Times New Roman"/>
                <w:sz w:val="26"/>
              </w:rPr>
              <w:t xml:space="preserve">медичної) комісії (крім випадків, коли особа пропала безвісти)*. </w:t>
            </w:r>
          </w:p>
          <w:p w:rsidR="00BA10CA" w:rsidRDefault="00B94CDF">
            <w:pPr>
              <w:numPr>
                <w:ilvl w:val="0"/>
                <w:numId w:val="5"/>
              </w:numPr>
              <w:spacing w:line="247" w:lineRule="auto"/>
              <w:ind w:firstLine="567"/>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для членів сімей осіб, які входили до складу добровольчого формування територіальної громади</w:t>
            </w:r>
            <w:r>
              <w:rPr>
                <w:rFonts w:ascii="Times New Roman" w:eastAsia="Times New Roman" w:hAnsi="Times New Roman" w:cs="Times New Roman"/>
                <w:sz w:val="26"/>
              </w:rPr>
              <w:t xml:space="preserve"> </w:t>
            </w:r>
            <w:hyperlink r:id="rId19" w:anchor="n662">
              <w:r>
                <w:rPr>
                  <w:rFonts w:ascii="Times New Roman" w:eastAsia="Times New Roman" w:hAnsi="Times New Roman" w:cs="Times New Roman"/>
                  <w:i/>
                  <w:sz w:val="26"/>
                </w:rPr>
                <w:t>(</w:t>
              </w:r>
            </w:hyperlink>
            <w:hyperlink r:id="rId20" w:anchor="n662">
              <w:r>
                <w:rPr>
                  <w:rFonts w:ascii="Times New Roman" w:eastAsia="Times New Roman" w:hAnsi="Times New Roman" w:cs="Times New Roman"/>
                  <w:i/>
                  <w:sz w:val="26"/>
                </w:rPr>
                <w:t>пункт</w:t>
              </w:r>
            </w:hyperlink>
            <w:hyperlink r:id="rId21" w:anchor="n662">
              <w:r>
                <w:rPr>
                  <w:rFonts w:ascii="Times New Roman" w:eastAsia="Times New Roman" w:hAnsi="Times New Roman" w:cs="Times New Roman"/>
                  <w:i/>
                  <w:sz w:val="26"/>
                </w:rPr>
                <w:t xml:space="preserve"> 5</w:t>
              </w:r>
            </w:hyperlink>
            <w:r>
              <w:rPr>
                <w:rFonts w:ascii="Times New Roman" w:eastAsia="Times New Roman" w:hAnsi="Times New Roman" w:cs="Times New Roman"/>
                <w:i/>
                <w:sz w:val="26"/>
              </w:rPr>
              <w:t xml:space="preserve"> частини першої статті 10</w:t>
            </w:r>
            <w:r>
              <w:rPr>
                <w:rFonts w:ascii="Times New Roman" w:eastAsia="Times New Roman" w:hAnsi="Times New Roman" w:cs="Times New Roman"/>
                <w:b/>
                <w:i/>
                <w:sz w:val="26"/>
                <w:vertAlign w:val="superscript"/>
              </w:rPr>
              <w:t>1</w:t>
            </w:r>
            <w:r>
              <w:rPr>
                <w:rFonts w:ascii="Times New Roman" w:eastAsia="Times New Roman" w:hAnsi="Times New Roman" w:cs="Times New Roman"/>
                <w:i/>
                <w:sz w:val="26"/>
              </w:rPr>
              <w:t xml:space="preserve"> Закону)</w:t>
            </w:r>
            <w:r>
              <w:rPr>
                <w:rFonts w:ascii="Times New Roman" w:eastAsia="Times New Roman" w:hAnsi="Times New Roman" w:cs="Times New Roman"/>
                <w:sz w:val="26"/>
              </w:rPr>
              <w:t xml:space="preserve">: </w:t>
            </w:r>
          </w:p>
          <w:p w:rsidR="00BA10CA" w:rsidRDefault="00B94CDF">
            <w:pPr>
              <w:spacing w:line="238" w:lineRule="auto"/>
              <w:ind w:left="567" w:right="922"/>
            </w:pPr>
            <w:r>
              <w:rPr>
                <w:rFonts w:ascii="Times New Roman" w:eastAsia="Times New Roman" w:hAnsi="Times New Roman" w:cs="Times New Roman"/>
                <w:sz w:val="26"/>
              </w:rPr>
              <w:t xml:space="preserve">свідоцтва про смерть або рішення суду про визнання безвісно відсутнім; контракту добровольця територіальної оборони*; довідка за формою згідно з додатком 1 до Порядку № 740*; </w:t>
            </w:r>
          </w:p>
          <w:p w:rsidR="00BA10CA" w:rsidRDefault="00B94CDF">
            <w:pPr>
              <w:spacing w:after="4" w:line="238" w:lineRule="auto"/>
              <w:ind w:firstLine="567"/>
              <w:jc w:val="both"/>
            </w:pPr>
            <w:r>
              <w:rPr>
                <w:rFonts w:ascii="Times New Roman" w:eastAsia="Times New Roman" w:hAnsi="Times New Roman" w:cs="Times New Roman"/>
                <w:sz w:val="26"/>
              </w:rPr>
              <w:t xml:space="preserve">висновку судово-медичної експертизи (крім випадків, коли особа пропала безвісти)*. </w:t>
            </w:r>
          </w:p>
          <w:p w:rsidR="00BA10CA" w:rsidRDefault="00B94CDF">
            <w:pPr>
              <w:numPr>
                <w:ilvl w:val="0"/>
                <w:numId w:val="5"/>
              </w:numPr>
              <w:spacing w:line="245" w:lineRule="auto"/>
              <w:ind w:firstLine="567"/>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для членів сімей працівників підприємств, установ, організацій</w:t>
            </w:r>
            <w:r>
              <w:rPr>
                <w:rFonts w:ascii="Times New Roman" w:eastAsia="Times New Roman" w:hAnsi="Times New Roman" w:cs="Times New Roman"/>
                <w:sz w:val="26"/>
              </w:rPr>
              <w:t xml:space="preserve"> </w:t>
            </w:r>
            <w:r>
              <w:rPr>
                <w:rFonts w:ascii="Times New Roman" w:eastAsia="Times New Roman" w:hAnsi="Times New Roman" w:cs="Times New Roman"/>
                <w:i/>
                <w:sz w:val="26"/>
              </w:rPr>
              <w:t>(</w:t>
            </w:r>
            <w:hyperlink r:id="rId22" w:anchor="n662">
              <w:r>
                <w:rPr>
                  <w:rFonts w:ascii="Times New Roman" w:eastAsia="Times New Roman" w:hAnsi="Times New Roman" w:cs="Times New Roman"/>
                  <w:i/>
                  <w:sz w:val="26"/>
                </w:rPr>
                <w:t>пункт</w:t>
              </w:r>
            </w:hyperlink>
            <w:hyperlink r:id="rId23" w:anchor="n662">
              <w:r>
                <w:rPr>
                  <w:rFonts w:ascii="Times New Roman" w:eastAsia="Times New Roman" w:hAnsi="Times New Roman" w:cs="Times New Roman"/>
                  <w:i/>
                  <w:sz w:val="26"/>
                </w:rPr>
                <w:t xml:space="preserve"> 5</w:t>
              </w:r>
            </w:hyperlink>
            <w:r>
              <w:rPr>
                <w:rFonts w:ascii="Times New Roman" w:eastAsia="Times New Roman" w:hAnsi="Times New Roman" w:cs="Times New Roman"/>
                <w:i/>
                <w:sz w:val="26"/>
              </w:rPr>
              <w:t xml:space="preserve"> частини першої статті 10</w:t>
            </w:r>
            <w:r>
              <w:rPr>
                <w:rFonts w:ascii="Times New Roman" w:eastAsia="Times New Roman" w:hAnsi="Times New Roman" w:cs="Times New Roman"/>
                <w:b/>
                <w:i/>
                <w:sz w:val="26"/>
                <w:vertAlign w:val="superscript"/>
              </w:rPr>
              <w:t>1</w:t>
            </w:r>
            <w:r>
              <w:rPr>
                <w:rFonts w:ascii="Times New Roman" w:eastAsia="Times New Roman" w:hAnsi="Times New Roman" w:cs="Times New Roman"/>
                <w:i/>
                <w:sz w:val="26"/>
              </w:rPr>
              <w:t xml:space="preserve"> Закону)</w:t>
            </w:r>
            <w:r>
              <w:rPr>
                <w:rFonts w:ascii="Times New Roman" w:eastAsia="Times New Roman" w:hAnsi="Times New Roman" w:cs="Times New Roman"/>
                <w:sz w:val="26"/>
              </w:rPr>
              <w:t xml:space="preserve">: </w:t>
            </w:r>
          </w:p>
          <w:p w:rsidR="00BA10CA" w:rsidRDefault="00B94CDF">
            <w:pPr>
              <w:ind w:right="65" w:firstLine="567"/>
              <w:jc w:val="both"/>
            </w:pPr>
            <w:r>
              <w:rPr>
                <w:rFonts w:ascii="Times New Roman" w:eastAsia="Times New Roman" w:hAnsi="Times New Roman" w:cs="Times New Roman"/>
                <w:sz w:val="26"/>
              </w:rPr>
              <w:t xml:space="preserve">свідоцтва про смерть або рішення суду про визнання безвісно відсутнім; документів про безпосереднє залучення особи, яка загинула (пропала безвісти) 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 необхідних для забезпечення оборони України, захисту безпеки населення та інтересів держави у </w:t>
            </w:r>
          </w:p>
        </w:tc>
      </w:tr>
    </w:tbl>
    <w:p w:rsidR="00BA10CA" w:rsidRDefault="00BA10CA">
      <w:pPr>
        <w:spacing w:after="0"/>
        <w:ind w:left="-851" w:right="15946"/>
      </w:pPr>
    </w:p>
    <w:tbl>
      <w:tblPr>
        <w:tblStyle w:val="TableGrid"/>
        <w:tblW w:w="15060" w:type="dxa"/>
        <w:tblInd w:w="68" w:type="dxa"/>
        <w:tblCellMar>
          <w:top w:w="70" w:type="dxa"/>
          <w:left w:w="115" w:type="dxa"/>
          <w:right w:w="50" w:type="dxa"/>
        </w:tblCellMar>
        <w:tblLook w:val="04A0" w:firstRow="1" w:lastRow="0" w:firstColumn="1" w:lastColumn="0" w:noHBand="0" w:noVBand="1"/>
      </w:tblPr>
      <w:tblGrid>
        <w:gridCol w:w="783"/>
        <w:gridCol w:w="4536"/>
        <w:gridCol w:w="9741"/>
      </w:tblGrid>
      <w:tr w:rsidR="00BA10CA">
        <w:trPr>
          <w:trHeight w:val="7972"/>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line="238" w:lineRule="auto"/>
              <w:ind w:right="63"/>
              <w:jc w:val="both"/>
            </w:pPr>
            <w:r>
              <w:rPr>
                <w:rFonts w:ascii="Times New Roman" w:eastAsia="Times New Roman" w:hAnsi="Times New Roman" w:cs="Times New Roman"/>
                <w:sz w:val="26"/>
              </w:rPr>
              <w:t xml:space="preserve">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документів, що підтверджують виконання підприємством, установою і організацією мобілізаційних завдань (замовлень), документів, що були підставою для прийняття керівником підприємства, установи і організації рішення про направлення особи у таке відрядження*; висновку судово-медичної експертизи (крім випадків, коли особа пропала </w:t>
            </w:r>
          </w:p>
          <w:p w:rsidR="00BA10CA" w:rsidRDefault="00B94CDF">
            <w:r>
              <w:rPr>
                <w:rFonts w:ascii="Times New Roman" w:eastAsia="Times New Roman" w:hAnsi="Times New Roman" w:cs="Times New Roman"/>
                <w:sz w:val="26"/>
              </w:rPr>
              <w:t>безвісти)*.</w:t>
            </w:r>
          </w:p>
          <w:p w:rsidR="00BA10CA" w:rsidRDefault="00B94CDF">
            <w:pPr>
              <w:spacing w:after="3" w:line="239" w:lineRule="auto"/>
              <w:ind w:right="65" w:firstLine="567"/>
              <w:jc w:val="both"/>
            </w:pPr>
            <w:r>
              <w:rPr>
                <w:rFonts w:ascii="Times New Roman" w:eastAsia="Times New Roman" w:hAnsi="Times New Roman" w:cs="Times New Roman"/>
                <w:sz w:val="26"/>
              </w:rPr>
              <w:t>7) для сімей осіб, які загинули (пропали безвісти), померли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Bookman Old Style" w:eastAsia="Bookman Old Style" w:hAnsi="Bookman Old Style" w:cs="Bookman Old Style"/>
                <w:sz w:val="26"/>
              </w:rPr>
              <w:t xml:space="preserve"> </w:t>
            </w:r>
            <w:r>
              <w:rPr>
                <w:rFonts w:ascii="Times New Roman" w:eastAsia="Times New Roman" w:hAnsi="Times New Roman" w:cs="Times New Roman"/>
                <w:i/>
                <w:sz w:val="26"/>
              </w:rPr>
              <w:t>(</w:t>
            </w:r>
            <w:hyperlink r:id="rId24" w:anchor="n721">
              <w:r>
                <w:rPr>
                  <w:rFonts w:ascii="Times New Roman" w:eastAsia="Times New Roman" w:hAnsi="Times New Roman" w:cs="Times New Roman"/>
                  <w:i/>
                  <w:sz w:val="26"/>
                </w:rPr>
                <w:t>пункті</w:t>
              </w:r>
            </w:hyperlink>
            <w:hyperlink r:id="rId25" w:anchor="n721">
              <w:r>
                <w:rPr>
                  <w:rFonts w:ascii="Times New Roman" w:eastAsia="Times New Roman" w:hAnsi="Times New Roman" w:cs="Times New Roman"/>
                  <w:i/>
                  <w:sz w:val="26"/>
                </w:rPr>
                <w:t xml:space="preserve"> 6</w:t>
              </w:r>
            </w:hyperlink>
            <w:r>
              <w:rPr>
                <w:rFonts w:ascii="Times New Roman" w:eastAsia="Times New Roman" w:hAnsi="Times New Roman" w:cs="Times New Roman"/>
                <w:i/>
                <w:sz w:val="26"/>
              </w:rPr>
              <w:t xml:space="preserve"> частини першої статті 10</w:t>
            </w:r>
            <w:r>
              <w:rPr>
                <w:rFonts w:ascii="Times New Roman" w:eastAsia="Times New Roman" w:hAnsi="Times New Roman" w:cs="Times New Roman"/>
                <w:b/>
                <w:i/>
                <w:sz w:val="26"/>
                <w:vertAlign w:val="superscript"/>
              </w:rPr>
              <w:t>1</w:t>
            </w:r>
            <w:r>
              <w:rPr>
                <w:rFonts w:ascii="Times New Roman" w:eastAsia="Times New Roman" w:hAnsi="Times New Roman" w:cs="Times New Roman"/>
                <w:i/>
                <w:sz w:val="26"/>
              </w:rPr>
              <w:t xml:space="preserve"> Закону):</w:t>
            </w:r>
          </w:p>
          <w:p w:rsidR="00BA10CA" w:rsidRDefault="00B94CDF">
            <w:pPr>
              <w:ind w:right="65"/>
              <w:jc w:val="right"/>
            </w:pPr>
            <w:r>
              <w:rPr>
                <w:rFonts w:ascii="Times New Roman" w:eastAsia="Times New Roman" w:hAnsi="Times New Roman" w:cs="Times New Roman"/>
                <w:sz w:val="26"/>
              </w:rPr>
              <w:t xml:space="preserve">постанови (рішення) військово-лікарської (лікарсько-експертної, медичної) </w:t>
            </w:r>
          </w:p>
          <w:p w:rsidR="00BA10CA" w:rsidRDefault="00B94CDF">
            <w:pPr>
              <w:spacing w:line="238" w:lineRule="auto"/>
              <w:ind w:left="567" w:right="65" w:hanging="567"/>
            </w:pPr>
            <w:r>
              <w:rPr>
                <w:rFonts w:ascii="Times New Roman" w:eastAsia="Times New Roman" w:hAnsi="Times New Roman" w:cs="Times New Roman"/>
                <w:sz w:val="26"/>
              </w:rPr>
              <w:t xml:space="preserve">комісії або висновку судово-медичної експертизи; свідоцтва про смерть (крім випадків, коли особа пропала безвісти); довідка за формою згідно з додатком 1 до Порядку № 740, видана </w:t>
            </w:r>
            <w:proofErr w:type="spellStart"/>
            <w:r>
              <w:rPr>
                <w:rFonts w:ascii="Times New Roman" w:eastAsia="Times New Roman" w:hAnsi="Times New Roman" w:cs="Times New Roman"/>
                <w:sz w:val="26"/>
              </w:rPr>
              <w:t>Мінветеранів</w:t>
            </w:r>
            <w:proofErr w:type="spellEnd"/>
            <w:r>
              <w:rPr>
                <w:rFonts w:ascii="Times New Roman" w:eastAsia="Times New Roman" w:hAnsi="Times New Roman" w:cs="Times New Roman"/>
                <w:sz w:val="26"/>
              </w:rPr>
              <w:t>.</w:t>
            </w:r>
          </w:p>
          <w:p w:rsidR="00BA10CA" w:rsidRDefault="00B94CDF">
            <w:pPr>
              <w:spacing w:after="184" w:line="238" w:lineRule="auto"/>
              <w:ind w:firstLine="567"/>
              <w:jc w:val="both"/>
            </w:pPr>
            <w:r>
              <w:rPr>
                <w:rFonts w:ascii="Times New Roman" w:eastAsia="Times New Roman" w:hAnsi="Times New Roman" w:cs="Times New Roman"/>
                <w:sz w:val="26"/>
              </w:rPr>
              <w:t>3. Для оформлення паперового посвідчення до заяви в паперовій формі додається фотокартка (кольорова, матова) 3х4 см.</w:t>
            </w:r>
          </w:p>
          <w:p w:rsidR="00BA10CA" w:rsidRDefault="00B94CDF">
            <w:r>
              <w:rPr>
                <w:rFonts w:ascii="Times New Roman" w:eastAsia="Times New Roman" w:hAnsi="Times New Roman" w:cs="Times New Roman"/>
                <w:b/>
                <w:i/>
                <w:sz w:val="26"/>
              </w:rPr>
              <w:t xml:space="preserve">Примітка: </w:t>
            </w:r>
          </w:p>
          <w:p w:rsidR="00BA10CA" w:rsidRDefault="00B94CDF">
            <w:r>
              <w:rPr>
                <w:rFonts w:ascii="Times New Roman" w:eastAsia="Times New Roman" w:hAnsi="Times New Roman" w:cs="Times New Roman"/>
                <w:b/>
                <w:i/>
                <w:sz w:val="26"/>
              </w:rPr>
              <w:t>копії документів, що додаються до заяви, звіряються з оригіналами.</w:t>
            </w:r>
          </w:p>
        </w:tc>
      </w:tr>
      <w:tr w:rsidR="00BA10CA">
        <w:trPr>
          <w:trHeight w:val="1211"/>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right="65"/>
              <w:jc w:val="center"/>
            </w:pPr>
            <w:r>
              <w:rPr>
                <w:rFonts w:ascii="Times New Roman" w:eastAsia="Times New Roman" w:hAnsi="Times New Roman" w:cs="Times New Roman"/>
                <w:color w:val="0D0D0D"/>
                <w:sz w:val="27"/>
              </w:rPr>
              <w:t>8</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Спосіб подання документів, необхідних для отримання адміністративної послуги</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line="238" w:lineRule="auto"/>
              <w:ind w:firstLine="567"/>
              <w:jc w:val="both"/>
            </w:pPr>
            <w:r>
              <w:rPr>
                <w:rFonts w:ascii="Times New Roman" w:eastAsia="Times New Roman" w:hAnsi="Times New Roman" w:cs="Times New Roman"/>
                <w:sz w:val="26"/>
              </w:rPr>
              <w:t>Заява разом із доданими до неї копіями (сканованими копіями) документів подається:</w:t>
            </w:r>
          </w:p>
          <w:p w:rsidR="00BA10CA" w:rsidRDefault="00B94CDF">
            <w:pPr>
              <w:ind w:firstLine="567"/>
              <w:jc w:val="both"/>
            </w:pPr>
            <w:r>
              <w:rPr>
                <w:rFonts w:ascii="Times New Roman" w:eastAsia="Times New Roman" w:hAnsi="Times New Roman" w:cs="Times New Roman"/>
                <w:sz w:val="26"/>
              </w:rPr>
              <w:t xml:space="preserve">1. Безпосередньо місцевому структурному підрозділу з питань ветеранської політики за задекларованим/зареєстрованим місцем проживання (перебування) або за </w:t>
            </w:r>
          </w:p>
        </w:tc>
      </w:tr>
    </w:tbl>
    <w:p w:rsidR="00BA10CA" w:rsidRDefault="00BA10CA">
      <w:pPr>
        <w:spacing w:after="0"/>
        <w:ind w:left="-851" w:right="15946"/>
      </w:pPr>
    </w:p>
    <w:tbl>
      <w:tblPr>
        <w:tblStyle w:val="TableGrid"/>
        <w:tblW w:w="15060" w:type="dxa"/>
        <w:tblInd w:w="68" w:type="dxa"/>
        <w:tblCellMar>
          <w:top w:w="70" w:type="dxa"/>
          <w:left w:w="115" w:type="dxa"/>
          <w:right w:w="32" w:type="dxa"/>
        </w:tblCellMar>
        <w:tblLook w:val="04A0" w:firstRow="1" w:lastRow="0" w:firstColumn="1" w:lastColumn="0" w:noHBand="0" w:noVBand="1"/>
      </w:tblPr>
      <w:tblGrid>
        <w:gridCol w:w="783"/>
        <w:gridCol w:w="4536"/>
        <w:gridCol w:w="9741"/>
      </w:tblGrid>
      <w:tr w:rsidR="00BA10CA">
        <w:trPr>
          <w:trHeight w:val="5109"/>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after="15" w:line="238" w:lineRule="auto"/>
              <w:ind w:right="61"/>
              <w:jc w:val="both"/>
            </w:pPr>
            <w:proofErr w:type="spellStart"/>
            <w:r>
              <w:rPr>
                <w:rFonts w:ascii="Times New Roman" w:eastAsia="Times New Roman" w:hAnsi="Times New Roman" w:cs="Times New Roman"/>
                <w:sz w:val="26"/>
              </w:rPr>
              <w:t>адресою</w:t>
            </w:r>
            <w:proofErr w:type="spellEnd"/>
            <w:r>
              <w:rPr>
                <w:rFonts w:ascii="Times New Roman" w:eastAsia="Times New Roman" w:hAnsi="Times New Roman" w:cs="Times New Roman"/>
                <w:sz w:val="26"/>
              </w:rPr>
              <w:t xml:space="preserve"> фактичного місця проживання (для внутрішньо переміщених осіб)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rsidR="00BA10CA" w:rsidRDefault="00B94CDF">
            <w:pPr>
              <w:spacing w:after="31" w:line="239" w:lineRule="auto"/>
              <w:ind w:right="65" w:firstLine="567"/>
              <w:jc w:val="both"/>
            </w:pPr>
            <w:r>
              <w:rPr>
                <w:rFonts w:ascii="Times New Roman" w:eastAsia="Times New Roman" w:hAnsi="Times New Roman" w:cs="Times New Roman"/>
                <w:sz w:val="26"/>
              </w:rPr>
              <w:t xml:space="preserve">2. Через центр надання адміністративних послуг (далі </w:t>
            </w:r>
            <w:r>
              <w:rPr>
                <w:rFonts w:ascii="Times New Roman" w:eastAsia="Times New Roman" w:hAnsi="Times New Roman" w:cs="Times New Roman"/>
                <w:sz w:val="27"/>
              </w:rPr>
              <w:t>– центр)</w:t>
            </w:r>
            <w:r>
              <w:rPr>
                <w:rFonts w:ascii="Times New Roman" w:eastAsia="Times New Roman" w:hAnsi="Times New Roman" w:cs="Times New Roman"/>
                <w:sz w:val="26"/>
              </w:rPr>
              <w:t xml:space="preserve"> за задекларованим/зареєстрованим місцем проживання (перебування) або за </w:t>
            </w:r>
            <w:proofErr w:type="spellStart"/>
            <w:r>
              <w:rPr>
                <w:rFonts w:ascii="Times New Roman" w:eastAsia="Times New Roman" w:hAnsi="Times New Roman" w:cs="Times New Roman"/>
                <w:sz w:val="26"/>
              </w:rPr>
              <w:t>адресою</w:t>
            </w:r>
            <w:proofErr w:type="spellEnd"/>
            <w:r>
              <w:rPr>
                <w:rFonts w:ascii="Times New Roman" w:eastAsia="Times New Roman" w:hAnsi="Times New Roman" w:cs="Times New Roman"/>
                <w:sz w:val="26"/>
              </w:rPr>
              <w:t xml:space="preserve"> фактичного місця проживання для внутрішньо переміщених осіб особисто з пред’явленням документа, що посвідчує особу заявника, або через законного представника чи уповноважену особу:</w:t>
            </w:r>
          </w:p>
          <w:p w:rsidR="00BA10CA" w:rsidRDefault="00B94CDF">
            <w:pPr>
              <w:numPr>
                <w:ilvl w:val="0"/>
                <w:numId w:val="6"/>
              </w:numPr>
              <w:spacing w:after="12"/>
              <w:ind w:right="33" w:firstLine="567"/>
            </w:pPr>
            <w:r>
              <w:rPr>
                <w:rFonts w:ascii="Times New Roman" w:eastAsia="Times New Roman" w:hAnsi="Times New Roman" w:cs="Times New Roman"/>
                <w:sz w:val="26"/>
              </w:rPr>
              <w:t>у паперовій формі;</w:t>
            </w:r>
          </w:p>
          <w:p w:rsidR="00BA10CA" w:rsidRDefault="00B94CDF">
            <w:pPr>
              <w:numPr>
                <w:ilvl w:val="0"/>
                <w:numId w:val="6"/>
              </w:numPr>
              <w:spacing w:line="244" w:lineRule="auto"/>
              <w:ind w:right="33" w:firstLine="567"/>
            </w:pPr>
            <w:r>
              <w:rPr>
                <w:rFonts w:ascii="Times New Roman" w:eastAsia="Times New Roman" w:hAnsi="Times New Roman" w:cs="Times New Roman"/>
                <w:sz w:val="26"/>
              </w:rPr>
              <w:t xml:space="preserve">в електронній формі шляхом формування заяви адміністратором центру засобами Порталу Дія  – для членів сімей осіб, зазначених у </w:t>
            </w:r>
            <w:hyperlink r:id="rId26" w:anchor="n662">
              <w:r>
                <w:rPr>
                  <w:rFonts w:ascii="Times New Roman" w:eastAsia="Times New Roman" w:hAnsi="Times New Roman" w:cs="Times New Roman"/>
                  <w:sz w:val="26"/>
                </w:rPr>
                <w:t>пункті</w:t>
              </w:r>
            </w:hyperlink>
            <w:hyperlink r:id="rId27" w:anchor="n662">
              <w:r>
                <w:rPr>
                  <w:rFonts w:ascii="Times New Roman" w:eastAsia="Times New Roman" w:hAnsi="Times New Roman" w:cs="Times New Roman"/>
                  <w:sz w:val="26"/>
                </w:rPr>
                <w:t xml:space="preserve"> 5</w:t>
              </w:r>
            </w:hyperlink>
            <w:r>
              <w:rPr>
                <w:rFonts w:ascii="Times New Roman" w:eastAsia="Times New Roman" w:hAnsi="Times New Roman" w:cs="Times New Roman"/>
                <w:sz w:val="26"/>
              </w:rPr>
              <w:t xml:space="preserve"> частини першої статті 10</w:t>
            </w:r>
            <w:r>
              <w:rPr>
                <w:rFonts w:ascii="Times New Roman" w:eastAsia="Times New Roman" w:hAnsi="Times New Roman" w:cs="Times New Roman"/>
                <w:b/>
                <w:sz w:val="26"/>
                <w:vertAlign w:val="superscript"/>
              </w:rPr>
              <w:t>1</w:t>
            </w:r>
            <w:r>
              <w:rPr>
                <w:rFonts w:ascii="Times New Roman" w:eastAsia="Times New Roman" w:hAnsi="Times New Roman" w:cs="Times New Roman"/>
                <w:sz w:val="26"/>
              </w:rPr>
              <w:t xml:space="preserve"> Закону (за наявності технічної можливості).**</w:t>
            </w:r>
          </w:p>
          <w:p w:rsidR="00BA10CA" w:rsidRDefault="00B94CDF">
            <w:pPr>
              <w:ind w:right="65" w:firstLine="567"/>
              <w:jc w:val="both"/>
            </w:pPr>
            <w:r>
              <w:rPr>
                <w:rFonts w:ascii="Times New Roman" w:eastAsia="Times New Roman" w:hAnsi="Times New Roman" w:cs="Times New Roman"/>
                <w:sz w:val="26"/>
              </w:rPr>
              <w:t xml:space="preserve">Заява у паперовій формі з необхідними документами приймається адміністратором центру та не пізніше ніж через три дні після її прийняття передається 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Pr>
                <w:rFonts w:ascii="Times New Roman" w:eastAsia="Times New Roman" w:hAnsi="Times New Roman" w:cs="Times New Roman"/>
                <w:sz w:val="26"/>
              </w:rPr>
              <w:t>адресою</w:t>
            </w:r>
            <w:proofErr w:type="spellEnd"/>
            <w:r>
              <w:rPr>
                <w:rFonts w:ascii="Times New Roman" w:eastAsia="Times New Roman" w:hAnsi="Times New Roman" w:cs="Times New Roman"/>
                <w:sz w:val="26"/>
              </w:rPr>
              <w:t xml:space="preserve"> фактичного місця проживання (для внутрішньо переміщених осіб) заявника.</w:t>
            </w:r>
          </w:p>
        </w:tc>
      </w:tr>
      <w:tr w:rsidR="00BA10CA">
        <w:trPr>
          <w:trHeight w:val="636"/>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right="65"/>
              <w:jc w:val="center"/>
            </w:pPr>
            <w:r>
              <w:rPr>
                <w:rFonts w:ascii="Times New Roman" w:eastAsia="Times New Roman" w:hAnsi="Times New Roman" w:cs="Times New Roman"/>
                <w:color w:val="0D0D0D"/>
                <w:sz w:val="27"/>
              </w:rPr>
              <w:t>9</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Платність (безоплатність) надання адміністративної послуги</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sz w:val="26"/>
              </w:rPr>
              <w:t>Безоплатно</w:t>
            </w:r>
          </w:p>
        </w:tc>
      </w:tr>
      <w:tr w:rsidR="00BA10CA">
        <w:trPr>
          <w:trHeight w:val="636"/>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pPr>
              <w:ind w:left="142"/>
            </w:pPr>
            <w:r>
              <w:rPr>
                <w:rFonts w:ascii="Times New Roman" w:eastAsia="Times New Roman" w:hAnsi="Times New Roman" w:cs="Times New Roman"/>
                <w:color w:val="0D0D0D"/>
                <w:sz w:val="27"/>
              </w:rPr>
              <w:t>10</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Строк надання адміністративної послуги</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sz w:val="26"/>
              </w:rPr>
              <w:t>30 календарних днів</w:t>
            </w:r>
          </w:p>
        </w:tc>
      </w:tr>
      <w:tr w:rsidR="00BA10CA">
        <w:trPr>
          <w:trHeight w:val="2407"/>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11</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Перелік підстав для відмови у наданні адміністративної послуги</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spacing w:line="238" w:lineRule="auto"/>
              <w:ind w:right="65" w:firstLine="567"/>
              <w:jc w:val="both"/>
            </w:pPr>
            <w:r>
              <w:rPr>
                <w:rFonts w:ascii="Times New Roman" w:eastAsia="Times New Roman" w:hAnsi="Times New Roman" w:cs="Times New Roman"/>
                <w:sz w:val="26"/>
              </w:rPr>
              <w:t xml:space="preserve">Місцевий структурний підрозділ з питань ветеранської політики відмовляє заявнику у наданні статусу члена сім’ї загиблого (померлого) ветерана війни, Захисника чи Захисниці України у разі: </w:t>
            </w:r>
          </w:p>
          <w:p w:rsidR="00BA10CA" w:rsidRDefault="00B94CDF">
            <w:pPr>
              <w:numPr>
                <w:ilvl w:val="0"/>
                <w:numId w:val="7"/>
              </w:numPr>
              <w:spacing w:line="248" w:lineRule="auto"/>
              <w:ind w:firstLine="567"/>
            </w:pPr>
            <w:r>
              <w:rPr>
                <w:rFonts w:ascii="Times New Roman" w:eastAsia="Times New Roman" w:hAnsi="Times New Roman" w:cs="Times New Roman"/>
                <w:sz w:val="26"/>
              </w:rPr>
              <w:t>якщо заявник не належить до членів сімей загиблих (померлих) ветеранів війни, Захисників чи Захисниць України, зазначених у статтях 10 та 10</w:t>
            </w:r>
            <w:r>
              <w:rPr>
                <w:rFonts w:ascii="Times New Roman" w:eastAsia="Times New Roman" w:hAnsi="Times New Roman" w:cs="Times New Roman"/>
                <w:sz w:val="26"/>
                <w:vertAlign w:val="superscript"/>
              </w:rPr>
              <w:t>1</w:t>
            </w:r>
            <w:r>
              <w:rPr>
                <w:rFonts w:ascii="Times New Roman" w:eastAsia="Times New Roman" w:hAnsi="Times New Roman" w:cs="Times New Roman"/>
                <w:sz w:val="26"/>
              </w:rPr>
              <w:t xml:space="preserve"> Закону; </w:t>
            </w:r>
          </w:p>
          <w:p w:rsidR="00BA10CA" w:rsidRDefault="00B94CDF">
            <w:pPr>
              <w:numPr>
                <w:ilvl w:val="0"/>
                <w:numId w:val="7"/>
              </w:numPr>
              <w:ind w:firstLine="567"/>
            </w:pPr>
            <w:r>
              <w:rPr>
                <w:rFonts w:ascii="Times New Roman" w:eastAsia="Times New Roman" w:hAnsi="Times New Roman" w:cs="Times New Roman"/>
                <w:sz w:val="26"/>
              </w:rPr>
              <w:t>відсутності необхідних документів;</w:t>
            </w:r>
          </w:p>
          <w:p w:rsidR="00BA10CA" w:rsidRDefault="00B94CDF">
            <w:pPr>
              <w:numPr>
                <w:ilvl w:val="0"/>
                <w:numId w:val="7"/>
              </w:numPr>
              <w:ind w:firstLine="567"/>
            </w:pPr>
            <w:r>
              <w:rPr>
                <w:rFonts w:ascii="Times New Roman" w:eastAsia="Times New Roman" w:hAnsi="Times New Roman" w:cs="Times New Roman"/>
                <w:sz w:val="26"/>
              </w:rPr>
              <w:t xml:space="preserve">подання неправдивих відомостей; </w:t>
            </w:r>
          </w:p>
          <w:p w:rsidR="00BA10CA" w:rsidRDefault="00B94CDF">
            <w:pPr>
              <w:numPr>
                <w:ilvl w:val="0"/>
                <w:numId w:val="7"/>
              </w:numPr>
              <w:ind w:firstLine="567"/>
            </w:pPr>
            <w:r>
              <w:rPr>
                <w:rFonts w:ascii="Times New Roman" w:eastAsia="Times New Roman" w:hAnsi="Times New Roman" w:cs="Times New Roman"/>
                <w:sz w:val="26"/>
              </w:rPr>
              <w:t xml:space="preserve">виявлення підробок у поданих документах; </w:t>
            </w:r>
          </w:p>
        </w:tc>
      </w:tr>
      <w:tr w:rsidR="00BA10CA">
        <w:trPr>
          <w:trHeight w:val="4799"/>
        </w:trPr>
        <w:tc>
          <w:tcPr>
            <w:tcW w:w="783" w:type="dxa"/>
            <w:tcBorders>
              <w:top w:val="single" w:sz="6" w:space="0" w:color="000000"/>
              <w:left w:val="single" w:sz="6" w:space="0" w:color="000000"/>
              <w:bottom w:val="single" w:sz="6" w:space="0" w:color="000000"/>
              <w:right w:val="single" w:sz="6" w:space="0" w:color="000000"/>
            </w:tcBorders>
          </w:tcPr>
          <w:p w:rsidR="00BA10CA" w:rsidRDefault="00BA10CA"/>
        </w:tc>
        <w:tc>
          <w:tcPr>
            <w:tcW w:w="4536" w:type="dxa"/>
            <w:tcBorders>
              <w:top w:val="single" w:sz="6" w:space="0" w:color="000000"/>
              <w:left w:val="single" w:sz="6" w:space="0" w:color="000000"/>
              <w:bottom w:val="single" w:sz="6" w:space="0" w:color="000000"/>
              <w:right w:val="single" w:sz="6" w:space="0" w:color="000000"/>
            </w:tcBorders>
          </w:tcPr>
          <w:p w:rsidR="00BA10CA" w:rsidRDefault="00BA10CA"/>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numPr>
                <w:ilvl w:val="0"/>
                <w:numId w:val="8"/>
              </w:numPr>
              <w:spacing w:line="238" w:lineRule="auto"/>
              <w:ind w:right="83" w:firstLine="567"/>
              <w:jc w:val="both"/>
            </w:pPr>
            <w:r>
              <w:rPr>
                <w:rFonts w:ascii="Times New Roman" w:eastAsia="Times New Roman" w:hAnsi="Times New Roman" w:cs="Times New Roman"/>
                <w:sz w:val="26"/>
              </w:rPr>
              <w:t xml:space="preserve">наявності обвинувального </w:t>
            </w:r>
            <w:proofErr w:type="spellStart"/>
            <w:r>
              <w:rPr>
                <w:rFonts w:ascii="Times New Roman" w:eastAsia="Times New Roman" w:hAnsi="Times New Roman" w:cs="Times New Roman"/>
                <w:sz w:val="26"/>
              </w:rPr>
              <w:t>вироку</w:t>
            </w:r>
            <w:proofErr w:type="spellEnd"/>
            <w:r>
              <w:rPr>
                <w:rFonts w:ascii="Times New Roman" w:eastAsia="Times New Roman" w:hAnsi="Times New Roman" w:cs="Times New Roman"/>
                <w:sz w:val="26"/>
              </w:rPr>
              <w:t xml:space="preserve"> суду, який набрав законної сили, за вчинення особою, яка загинула (пропала безвісти) або померла,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BA10CA" w:rsidRDefault="00B94CDF">
            <w:pPr>
              <w:numPr>
                <w:ilvl w:val="0"/>
                <w:numId w:val="8"/>
              </w:numPr>
              <w:spacing w:line="239" w:lineRule="auto"/>
              <w:ind w:right="83" w:firstLine="567"/>
              <w:jc w:val="both"/>
            </w:pPr>
            <w:r>
              <w:rPr>
                <w:rFonts w:ascii="Times New Roman" w:eastAsia="Times New Roman" w:hAnsi="Times New Roman" w:cs="Times New Roman"/>
                <w:sz w:val="26"/>
              </w:rPr>
              <w:t xml:space="preserve">наявності обвинувального </w:t>
            </w:r>
            <w:proofErr w:type="spellStart"/>
            <w:r>
              <w:rPr>
                <w:rFonts w:ascii="Times New Roman" w:eastAsia="Times New Roman" w:hAnsi="Times New Roman" w:cs="Times New Roman"/>
                <w:sz w:val="26"/>
              </w:rPr>
              <w:t>вироку</w:t>
            </w:r>
            <w:proofErr w:type="spellEnd"/>
            <w:r>
              <w:rPr>
                <w:rFonts w:ascii="Times New Roman" w:eastAsia="Times New Roman" w:hAnsi="Times New Roman" w:cs="Times New Roman"/>
                <w:sz w:val="26"/>
              </w:rPr>
              <w:t xml:space="preserve"> суду, який набрав законної сили, за вчинення заявником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w:t>
            </w:r>
            <w:r>
              <w:rPr>
                <w:rFonts w:ascii="Bookman Old Style" w:eastAsia="Bookman Old Style" w:hAnsi="Bookman Old Style" w:cs="Bookman Old Style"/>
                <w:sz w:val="26"/>
              </w:rPr>
              <w:t xml:space="preserve"> </w:t>
            </w:r>
            <w:r>
              <w:rPr>
                <w:rFonts w:ascii="Times New Roman" w:eastAsia="Times New Roman" w:hAnsi="Times New Roman" w:cs="Times New Roman"/>
                <w:sz w:val="26"/>
              </w:rPr>
              <w:t xml:space="preserve">особливо тяжкого злочину проти миру, безпеки людства та міжнародного порядку; </w:t>
            </w:r>
          </w:p>
          <w:p w:rsidR="00BA10CA" w:rsidRDefault="00B94CDF" w:rsidP="009C233F">
            <w:pPr>
              <w:numPr>
                <w:ilvl w:val="0"/>
                <w:numId w:val="8"/>
              </w:numPr>
              <w:ind w:right="83" w:firstLine="567"/>
              <w:jc w:val="both"/>
            </w:pPr>
            <w:r>
              <w:rPr>
                <w:rFonts w:ascii="Times New Roman" w:eastAsia="Times New Roman" w:hAnsi="Times New Roman" w:cs="Times New Roman"/>
                <w:sz w:val="26"/>
              </w:rPr>
              <w:t>коли причина смерті особи, яка загинула (пропала безвісти) або померла, не пов’язана з обставинами, які визначені  Законом.</w:t>
            </w:r>
          </w:p>
        </w:tc>
      </w:tr>
      <w:tr w:rsidR="00BA10CA">
        <w:trPr>
          <w:trHeight w:val="2430"/>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12</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Результат надання адміністративної послуги</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numPr>
                <w:ilvl w:val="0"/>
                <w:numId w:val="9"/>
              </w:numPr>
              <w:spacing w:after="15" w:line="239" w:lineRule="auto"/>
              <w:ind w:right="83" w:firstLine="567"/>
              <w:jc w:val="both"/>
            </w:pPr>
            <w:r>
              <w:rPr>
                <w:rFonts w:ascii="Times New Roman" w:eastAsia="Times New Roman" w:hAnsi="Times New Roman" w:cs="Times New Roman"/>
                <w:sz w:val="26"/>
              </w:rPr>
              <w:t xml:space="preserve">За заявою у паперовій формі </w:t>
            </w:r>
            <w:r>
              <w:rPr>
                <w:rFonts w:ascii="Times New Roman" w:eastAsia="Times New Roman" w:hAnsi="Times New Roman" w:cs="Times New Roman"/>
                <w:sz w:val="27"/>
              </w:rPr>
              <w:t>–</w:t>
            </w:r>
            <w:r>
              <w:rPr>
                <w:rFonts w:ascii="Times New Roman" w:eastAsia="Times New Roman" w:hAnsi="Times New Roman" w:cs="Times New Roman"/>
                <w:sz w:val="26"/>
              </w:rPr>
              <w:t xml:space="preserve"> “Посвідчення члена сім’ї загиблого”/“Посвідчення члена сім’ї загиблого Захисника чи Захисниці України”/довідка, що видається матері (або іншому повнолітньому члену сім’ї загиблої особи, або опікуну)/посвідчення з продовженим строком дії або рішення про відмову у наданні статусу.</w:t>
            </w:r>
          </w:p>
          <w:p w:rsidR="00BA10CA" w:rsidRDefault="00B94CDF">
            <w:pPr>
              <w:numPr>
                <w:ilvl w:val="0"/>
                <w:numId w:val="9"/>
              </w:numPr>
              <w:ind w:right="83" w:firstLine="567"/>
              <w:jc w:val="both"/>
            </w:pPr>
            <w:r>
              <w:rPr>
                <w:rFonts w:ascii="Times New Roman" w:eastAsia="Times New Roman" w:hAnsi="Times New Roman" w:cs="Times New Roman"/>
                <w:sz w:val="26"/>
              </w:rPr>
              <w:t xml:space="preserve">За заявою в електронній формі </w:t>
            </w:r>
            <w:r>
              <w:rPr>
                <w:rFonts w:ascii="Times New Roman" w:eastAsia="Times New Roman" w:hAnsi="Times New Roman" w:cs="Times New Roman"/>
                <w:sz w:val="27"/>
              </w:rPr>
              <w:t>–</w:t>
            </w:r>
            <w:r>
              <w:rPr>
                <w:rFonts w:ascii="Times New Roman" w:eastAsia="Times New Roman" w:hAnsi="Times New Roman" w:cs="Times New Roman"/>
                <w:sz w:val="26"/>
              </w:rPr>
              <w:t xml:space="preserve">   повідомлення про рішення, прийняте за результатами розгляду заяви (про надання або відмову у наданні статусу члена сім’ї загиблого Захисника чи Захисниці України).</w:t>
            </w:r>
          </w:p>
        </w:tc>
      </w:tr>
      <w:tr w:rsidR="00BA10CA">
        <w:trPr>
          <w:trHeight w:val="636"/>
        </w:trPr>
        <w:tc>
          <w:tcPr>
            <w:tcW w:w="783"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13</w:t>
            </w:r>
          </w:p>
        </w:tc>
        <w:tc>
          <w:tcPr>
            <w:tcW w:w="4536" w:type="dxa"/>
            <w:tcBorders>
              <w:top w:val="single" w:sz="6" w:space="0" w:color="000000"/>
              <w:left w:val="single" w:sz="6" w:space="0" w:color="000000"/>
              <w:bottom w:val="single" w:sz="6" w:space="0" w:color="000000"/>
              <w:right w:val="single" w:sz="6" w:space="0" w:color="000000"/>
            </w:tcBorders>
          </w:tcPr>
          <w:p w:rsidR="00BA10CA" w:rsidRDefault="00B94CDF">
            <w:r>
              <w:rPr>
                <w:rFonts w:ascii="Times New Roman" w:eastAsia="Times New Roman" w:hAnsi="Times New Roman" w:cs="Times New Roman"/>
                <w:color w:val="0D0D0D"/>
                <w:sz w:val="27"/>
              </w:rPr>
              <w:t>Способи отримання відповіді (результату)</w:t>
            </w:r>
          </w:p>
        </w:tc>
        <w:tc>
          <w:tcPr>
            <w:tcW w:w="9741" w:type="dxa"/>
            <w:tcBorders>
              <w:top w:val="single" w:sz="6" w:space="0" w:color="000000"/>
              <w:left w:val="single" w:sz="6" w:space="0" w:color="000000"/>
              <w:bottom w:val="single" w:sz="6" w:space="0" w:color="000000"/>
              <w:right w:val="single" w:sz="6" w:space="0" w:color="000000"/>
            </w:tcBorders>
          </w:tcPr>
          <w:p w:rsidR="00BA10CA" w:rsidRDefault="00B94CDF">
            <w:pPr>
              <w:numPr>
                <w:ilvl w:val="0"/>
                <w:numId w:val="10"/>
              </w:numPr>
              <w:spacing w:after="12"/>
              <w:ind w:hanging="363"/>
            </w:pPr>
            <w:r>
              <w:rPr>
                <w:rFonts w:ascii="Times New Roman" w:eastAsia="Times New Roman" w:hAnsi="Times New Roman" w:cs="Times New Roman"/>
                <w:sz w:val="26"/>
              </w:rPr>
              <w:t xml:space="preserve">Особисто  </w:t>
            </w:r>
          </w:p>
          <w:p w:rsidR="00BA10CA" w:rsidRDefault="00B94CDF">
            <w:pPr>
              <w:numPr>
                <w:ilvl w:val="0"/>
                <w:numId w:val="10"/>
              </w:numPr>
              <w:ind w:hanging="363"/>
            </w:pPr>
            <w:r>
              <w:rPr>
                <w:rFonts w:ascii="Times New Roman" w:eastAsia="Times New Roman" w:hAnsi="Times New Roman" w:cs="Times New Roman"/>
                <w:sz w:val="26"/>
              </w:rPr>
              <w:t>Через уповноваженого представника</w:t>
            </w:r>
          </w:p>
        </w:tc>
      </w:tr>
    </w:tbl>
    <w:p w:rsidR="00BA10CA" w:rsidRDefault="00BA10CA" w:rsidP="009C233F">
      <w:pPr>
        <w:tabs>
          <w:tab w:val="center" w:pos="10208"/>
        </w:tabs>
        <w:spacing w:after="3"/>
        <w:ind w:left="-15"/>
      </w:pPr>
    </w:p>
    <w:sectPr w:rsidR="00BA10CA" w:rsidSect="00C02133">
      <w:headerReference w:type="even" r:id="rId28"/>
      <w:headerReference w:type="default" r:id="rId29"/>
      <w:headerReference w:type="first" r:id="rId30"/>
      <w:pgSz w:w="16838" w:h="11906" w:orient="landscape"/>
      <w:pgMar w:top="851" w:right="892" w:bottom="179" w:left="85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1F" w:rsidRDefault="00D15F1F">
      <w:pPr>
        <w:spacing w:after="0" w:line="240" w:lineRule="auto"/>
      </w:pPr>
      <w:r>
        <w:separator/>
      </w:r>
    </w:p>
  </w:endnote>
  <w:endnote w:type="continuationSeparator" w:id="0">
    <w:p w:rsidR="00D15F1F" w:rsidRDefault="00D1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1F" w:rsidRDefault="00D15F1F">
      <w:pPr>
        <w:spacing w:after="0" w:line="240" w:lineRule="auto"/>
      </w:pPr>
      <w:r>
        <w:separator/>
      </w:r>
    </w:p>
  </w:footnote>
  <w:footnote w:type="continuationSeparator" w:id="0">
    <w:p w:rsidR="00D15F1F" w:rsidRDefault="00D1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CA" w:rsidRDefault="00B94CDF">
    <w:pPr>
      <w:spacing w:after="0"/>
      <w:ind w:left="41"/>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CA" w:rsidRDefault="00B94CDF">
    <w:pPr>
      <w:spacing w:after="0"/>
      <w:ind w:left="41"/>
      <w:jc w:val="center"/>
    </w:pPr>
    <w:r>
      <w:fldChar w:fldCharType="begin"/>
    </w:r>
    <w:r>
      <w:instrText xml:space="preserve"> PAGE   \* MERGEFORMAT </w:instrText>
    </w:r>
    <w:r>
      <w:fldChar w:fldCharType="separate"/>
    </w:r>
    <w:r w:rsidR="007C7C5B" w:rsidRPr="007C7C5B">
      <w:rPr>
        <w:rFonts w:ascii="Times New Roman" w:eastAsia="Times New Roman" w:hAnsi="Times New Roman" w:cs="Times New Roman"/>
        <w:noProof/>
        <w:sz w:val="28"/>
      </w:rPr>
      <w:t>13</w:t>
    </w:r>
    <w:r>
      <w:rPr>
        <w:rFonts w:ascii="Times New Roman" w:eastAsia="Times New Roman" w:hAnsi="Times New Roman" w:cs="Times New Roman"/>
        <w:sz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CA" w:rsidRDefault="00BA10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A7F"/>
    <w:multiLevelType w:val="hybridMultilevel"/>
    <w:tmpl w:val="8104F7D0"/>
    <w:lvl w:ilvl="0" w:tplc="A36E4E32">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24C4D8">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02A546">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EAC3F8">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366B00">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9CB4B4">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F8A886">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2EDA1C">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C44488">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D861E2E"/>
    <w:multiLevelType w:val="hybridMultilevel"/>
    <w:tmpl w:val="EDB84402"/>
    <w:lvl w:ilvl="0" w:tplc="6E788AE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CAD214">
      <w:start w:val="1"/>
      <w:numFmt w:val="lowerLetter"/>
      <w:lvlText w:val="%2"/>
      <w:lvlJc w:val="left"/>
      <w:pPr>
        <w:ind w:left="1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BAA564">
      <w:start w:val="1"/>
      <w:numFmt w:val="lowerRoman"/>
      <w:lvlText w:val="%3"/>
      <w:lvlJc w:val="left"/>
      <w:pPr>
        <w:ind w:left="2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421108">
      <w:start w:val="1"/>
      <w:numFmt w:val="decimal"/>
      <w:lvlText w:val="%4"/>
      <w:lvlJc w:val="left"/>
      <w:pPr>
        <w:ind w:left="2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14B2E0">
      <w:start w:val="1"/>
      <w:numFmt w:val="lowerLetter"/>
      <w:lvlText w:val="%5"/>
      <w:lvlJc w:val="left"/>
      <w:pPr>
        <w:ind w:left="3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5C95DA">
      <w:start w:val="1"/>
      <w:numFmt w:val="lowerRoman"/>
      <w:lvlText w:val="%6"/>
      <w:lvlJc w:val="left"/>
      <w:pPr>
        <w:ind w:left="4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B6F196">
      <w:start w:val="1"/>
      <w:numFmt w:val="decimal"/>
      <w:lvlText w:val="%7"/>
      <w:lvlJc w:val="left"/>
      <w:pPr>
        <w:ind w:left="5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EAD25E">
      <w:start w:val="1"/>
      <w:numFmt w:val="lowerLetter"/>
      <w:lvlText w:val="%8"/>
      <w:lvlJc w:val="left"/>
      <w:pPr>
        <w:ind w:left="5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5CAC9C">
      <w:start w:val="1"/>
      <w:numFmt w:val="lowerRoman"/>
      <w:lvlText w:val="%9"/>
      <w:lvlJc w:val="left"/>
      <w:pPr>
        <w:ind w:left="6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8E2010B"/>
    <w:multiLevelType w:val="hybridMultilevel"/>
    <w:tmpl w:val="4A504C0C"/>
    <w:lvl w:ilvl="0" w:tplc="B6C2A93E">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DA398E">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9C7BCA">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A62DBC">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42B31C">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8E262">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6AFE06">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C40B28">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88FF86">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2352383"/>
    <w:multiLevelType w:val="hybridMultilevel"/>
    <w:tmpl w:val="17DE22B0"/>
    <w:lvl w:ilvl="0" w:tplc="0674137A">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9EFD44">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BC0164">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A0EE86">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D05604">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84EA90">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AC8384">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DAA14E">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EC2FFE">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ACF1A07"/>
    <w:multiLevelType w:val="hybridMultilevel"/>
    <w:tmpl w:val="59A80400"/>
    <w:lvl w:ilvl="0" w:tplc="D88639E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461E8A">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DAF130">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8AAF24">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4C9E48">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F0035A">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6C2580">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1E6326">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587FDA">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47E3C04"/>
    <w:multiLevelType w:val="hybridMultilevel"/>
    <w:tmpl w:val="4FA87312"/>
    <w:lvl w:ilvl="0" w:tplc="1D221778">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980DE0">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2A888C">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A6AE46">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00DA5E">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B6ED88">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2A4882">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268050">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DE974C">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7C31294"/>
    <w:multiLevelType w:val="hybridMultilevel"/>
    <w:tmpl w:val="E0024AE2"/>
    <w:lvl w:ilvl="0" w:tplc="43B02D5C">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A01D32">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245790">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72E808">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78898A">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824A20">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DCF97A">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7A4062">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CAF058">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9FC6DE7"/>
    <w:multiLevelType w:val="hybridMultilevel"/>
    <w:tmpl w:val="0B589B32"/>
    <w:lvl w:ilvl="0" w:tplc="4620A29A">
      <w:start w:val="1"/>
      <w:numFmt w:val="bullet"/>
      <w:lvlText w:val="-"/>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E4E9F2">
      <w:start w:val="1"/>
      <w:numFmt w:val="bullet"/>
      <w:lvlText w:val="o"/>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47D16">
      <w:start w:val="1"/>
      <w:numFmt w:val="bullet"/>
      <w:lvlText w:val="▪"/>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78B57C">
      <w:start w:val="1"/>
      <w:numFmt w:val="bullet"/>
      <w:lvlText w:val="•"/>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728790">
      <w:start w:val="1"/>
      <w:numFmt w:val="bullet"/>
      <w:lvlText w:val="o"/>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5EA1D4">
      <w:start w:val="1"/>
      <w:numFmt w:val="bullet"/>
      <w:lvlText w:val="▪"/>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AC71DC">
      <w:start w:val="1"/>
      <w:numFmt w:val="bullet"/>
      <w:lvlText w:val="•"/>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40DDA4">
      <w:start w:val="1"/>
      <w:numFmt w:val="bullet"/>
      <w:lvlText w:val="o"/>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7466CA">
      <w:start w:val="1"/>
      <w:numFmt w:val="bullet"/>
      <w:lvlText w:val="▪"/>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CF31EA8"/>
    <w:multiLevelType w:val="hybridMultilevel"/>
    <w:tmpl w:val="78D64AB8"/>
    <w:lvl w:ilvl="0" w:tplc="E8C2EF0A">
      <w:start w:val="17"/>
      <w:numFmt w:val="decimal"/>
      <w:lvlText w:val="%1)"/>
      <w:lvlJc w:val="left"/>
      <w:pPr>
        <w:ind w:left="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F2818C">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600FF4">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60E98C">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FCC1A6">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9A75B6">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70F8BC">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BC3A6E">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961516">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766E69"/>
    <w:multiLevelType w:val="hybridMultilevel"/>
    <w:tmpl w:val="E8FA433E"/>
    <w:lvl w:ilvl="0" w:tplc="02EC76F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D4C490">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A06FAA">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0AE0BC">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FC2830">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243312">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E0C88C">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687970">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4A7262">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5"/>
  </w:num>
  <w:num w:numId="3">
    <w:abstractNumId w:val="8"/>
  </w:num>
  <w:num w:numId="4">
    <w:abstractNumId w:val="2"/>
  </w:num>
  <w:num w:numId="5">
    <w:abstractNumId w:val="3"/>
  </w:num>
  <w:num w:numId="6">
    <w:abstractNumId w:val="7"/>
  </w:num>
  <w:num w:numId="7">
    <w:abstractNumId w:val="6"/>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CA"/>
    <w:rsid w:val="003A37B3"/>
    <w:rsid w:val="006A2757"/>
    <w:rsid w:val="007C7C5B"/>
    <w:rsid w:val="00835FD3"/>
    <w:rsid w:val="009B291B"/>
    <w:rsid w:val="009C233F"/>
    <w:rsid w:val="00A61B96"/>
    <w:rsid w:val="00B94CDF"/>
    <w:rsid w:val="00BA10CA"/>
    <w:rsid w:val="00BE1682"/>
    <w:rsid w:val="00C02133"/>
    <w:rsid w:val="00CF3AF8"/>
    <w:rsid w:val="00D15F1F"/>
    <w:rsid w:val="00E014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002F"/>
  <w15:docId w15:val="{FAD328CA-08AF-445E-AD3C-5E580B72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02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551-12" TargetMode="External"/><Relationship Id="rId26" Type="http://schemas.openxmlformats.org/officeDocument/2006/relationships/hyperlink" Target="https://zakon.rada.gov.ua/laws/show/3551-12" TargetMode="External"/><Relationship Id="rId3" Type="http://schemas.openxmlformats.org/officeDocument/2006/relationships/settings" Target="settings.xml"/><Relationship Id="rId21" Type="http://schemas.openxmlformats.org/officeDocument/2006/relationships/hyperlink" Target="https://zakon.rada.gov.ua/laws/show/3551-12" TargetMode="External"/><Relationship Id="rId7" Type="http://schemas.openxmlformats.org/officeDocument/2006/relationships/hyperlink" Target="https://zakon.rada.gov.ua/laws/show/3551-12"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3551-12" TargetMode="External"/><Relationship Id="rId25" Type="http://schemas.openxmlformats.org/officeDocument/2006/relationships/hyperlink" Target="https://zakon.rada.gov.ua/laws/show/3551-12" TargetMode="External"/><Relationship Id="rId2" Type="http://schemas.openxmlformats.org/officeDocument/2006/relationships/styles" Target="styles.xml"/><Relationship Id="rId16" Type="http://schemas.openxmlformats.org/officeDocument/2006/relationships/hyperlink" Target="https://zakon.rada.gov.ua/laws/show/3551-12" TargetMode="External"/><Relationship Id="rId20" Type="http://schemas.openxmlformats.org/officeDocument/2006/relationships/hyperlink" Target="https://zakon.rada.gov.ua/laws/show/3551-12"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551-12" TargetMode="External"/><Relationship Id="rId24" Type="http://schemas.openxmlformats.org/officeDocument/2006/relationships/hyperlink" Target="https://zakon.rada.gov.ua/laws/show/3551-1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3551-12" TargetMode="External"/><Relationship Id="rId23" Type="http://schemas.openxmlformats.org/officeDocument/2006/relationships/hyperlink" Target="https://zakon.rada.gov.ua/laws/show/3551-12" TargetMode="External"/><Relationship Id="rId28" Type="http://schemas.openxmlformats.org/officeDocument/2006/relationships/header" Target="header1.xm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3551-1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551-12"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3551-12"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13</Pages>
  <Words>18095</Words>
  <Characters>10315</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Інна Анатоліївна</dc:creator>
  <cp:keywords/>
  <cp:lastModifiedBy>12</cp:lastModifiedBy>
  <cp:revision>9</cp:revision>
  <dcterms:created xsi:type="dcterms:W3CDTF">2025-01-06T08:10:00Z</dcterms:created>
  <dcterms:modified xsi:type="dcterms:W3CDTF">2025-01-15T06:05:00Z</dcterms:modified>
</cp:coreProperties>
</file>