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51" w:rsidRPr="008B1C76" w:rsidRDefault="00500351" w:rsidP="00500351">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sidR="001539F8">
        <w:rPr>
          <w:rFonts w:ascii="Times New Roman" w:eastAsia="Times New Roman" w:hAnsi="Times New Roman" w:cs="Times New Roman"/>
          <w:sz w:val="24"/>
          <w:szCs w:val="24"/>
          <w:lang w:val="ru-RU"/>
        </w:rPr>
        <w:t>76</w:t>
      </w:r>
      <w:bookmarkStart w:id="0" w:name="_GoBack"/>
      <w:bookmarkEnd w:id="0"/>
      <w:r w:rsidRPr="008B1C76">
        <w:rPr>
          <w:rFonts w:ascii="Times New Roman" w:eastAsia="Times New Roman" w:hAnsi="Times New Roman" w:cs="Times New Roman"/>
          <w:sz w:val="24"/>
          <w:szCs w:val="24"/>
        </w:rPr>
        <w:t xml:space="preserve"> </w:t>
      </w:r>
    </w:p>
    <w:p w:rsidR="00500351" w:rsidRPr="008B1C76" w:rsidRDefault="00500351" w:rsidP="0050035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500351" w:rsidRDefault="00500351" w:rsidP="0050035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610F10" w:rsidRPr="00610F10" w:rsidRDefault="00610F10" w:rsidP="00610F10">
      <w:pPr>
        <w:spacing w:after="0" w:line="249" w:lineRule="auto"/>
        <w:ind w:left="5666" w:hanging="10"/>
      </w:pPr>
    </w:p>
    <w:p w:rsidR="00610F10" w:rsidRPr="00610F10" w:rsidRDefault="00610F10" w:rsidP="00610F10">
      <w:pPr>
        <w:spacing w:after="1" w:line="241" w:lineRule="auto"/>
        <w:ind w:left="2333" w:right="2054"/>
        <w:jc w:val="center"/>
        <w:rPr>
          <w:rFonts w:ascii="Times New Roman" w:eastAsia="Times New Roman" w:hAnsi="Times New Roman" w:cs="Times New Roman"/>
          <w:b/>
          <w:sz w:val="24"/>
        </w:rPr>
      </w:pPr>
      <w:r w:rsidRPr="00610F10">
        <w:rPr>
          <w:rFonts w:ascii="Times New Roman" w:eastAsia="Times New Roman" w:hAnsi="Times New Roman" w:cs="Times New Roman"/>
          <w:b/>
          <w:sz w:val="24"/>
        </w:rPr>
        <w:t>ІНФОРМАЦІЙНА КАРТКА</w:t>
      </w:r>
    </w:p>
    <w:p w:rsidR="007F5A29" w:rsidRDefault="00610F10" w:rsidP="00610F10">
      <w:pPr>
        <w:spacing w:after="1" w:line="241" w:lineRule="auto"/>
        <w:ind w:left="2333" w:right="2054"/>
        <w:jc w:val="center"/>
      </w:pPr>
      <w:r w:rsidRPr="00610F10">
        <w:rPr>
          <w:rFonts w:ascii="Times New Roman" w:eastAsia="Times New Roman" w:hAnsi="Times New Roman" w:cs="Times New Roman"/>
          <w:b/>
          <w:sz w:val="24"/>
        </w:rPr>
        <w:t>адміністративної послуги</w:t>
      </w:r>
    </w:p>
    <w:p w:rsidR="007F5A29" w:rsidRDefault="00610F10">
      <w:pPr>
        <w:spacing w:after="0"/>
        <w:ind w:left="360"/>
      </w:pPr>
      <w:r>
        <w:rPr>
          <w:rFonts w:ascii="Times New Roman" w:eastAsia="Times New Roman" w:hAnsi="Times New Roman" w:cs="Times New Roman"/>
          <w:b/>
          <w:sz w:val="24"/>
        </w:rPr>
        <w:t xml:space="preserve">«ЗАБЕЗПЕЧЕННЯ НАПРАВЛЕННЯ ДО РЕАБІЛІТАЦІЙНОЇ УСТАНОВИ  ДЛЯ </w:t>
      </w:r>
    </w:p>
    <w:p w:rsidR="007F5A29" w:rsidRDefault="00610F10">
      <w:pPr>
        <w:spacing w:after="5" w:line="250" w:lineRule="auto"/>
        <w:ind w:left="119" w:right="4" w:hanging="10"/>
        <w:jc w:val="center"/>
      </w:pPr>
      <w:r>
        <w:rPr>
          <w:rFonts w:ascii="Times New Roman" w:eastAsia="Times New Roman" w:hAnsi="Times New Roman" w:cs="Times New Roman"/>
          <w:b/>
          <w:sz w:val="24"/>
        </w:rPr>
        <w:t xml:space="preserve">НАДАННЯ РЕАБІЛІТАЦІЙНИХ ПОСЛУГ ДІТЯМ З ІНВАЛІДНІСТЮ ЗА </w:t>
      </w:r>
    </w:p>
    <w:p w:rsidR="007F5A29" w:rsidRDefault="00610F10">
      <w:pPr>
        <w:spacing w:after="5" w:line="250" w:lineRule="auto"/>
        <w:ind w:left="119" w:hanging="10"/>
        <w:jc w:val="center"/>
      </w:pPr>
      <w:r>
        <w:rPr>
          <w:rFonts w:ascii="Times New Roman" w:eastAsia="Times New Roman" w:hAnsi="Times New Roman" w:cs="Times New Roman"/>
          <w:b/>
          <w:sz w:val="24"/>
        </w:rPr>
        <w:t>ПРОГРАМОЮ «РЕАБ</w:t>
      </w:r>
      <w:r w:rsidR="00F0157D">
        <w:rPr>
          <w:rFonts w:ascii="Times New Roman" w:eastAsia="Times New Roman" w:hAnsi="Times New Roman" w:cs="Times New Roman"/>
          <w:b/>
          <w:sz w:val="24"/>
        </w:rPr>
        <w:t>І</w:t>
      </w:r>
      <w:r>
        <w:rPr>
          <w:rFonts w:ascii="Times New Roman" w:eastAsia="Times New Roman" w:hAnsi="Times New Roman" w:cs="Times New Roman"/>
          <w:b/>
          <w:sz w:val="24"/>
        </w:rPr>
        <w:t>ЛІТАЦІЯ ДІТЕЙ З ІНВАЛІДНІСТЮ»</w:t>
      </w:r>
    </w:p>
    <w:p w:rsidR="00610F10" w:rsidRPr="00610F10" w:rsidRDefault="00610F10" w:rsidP="00610F10">
      <w:pPr>
        <w:spacing w:after="0"/>
        <w:ind w:left="169" w:right="2" w:hanging="10"/>
        <w:jc w:val="center"/>
      </w:pPr>
      <w:r w:rsidRPr="00610F10">
        <w:rPr>
          <w:rFonts w:ascii="Times New Roman" w:eastAsia="Times New Roman" w:hAnsi="Times New Roman" w:cs="Times New Roman"/>
          <w:b/>
          <w:sz w:val="24"/>
          <w:u w:val="single" w:color="000000"/>
        </w:rPr>
        <w:t>Управління праці та соціального захисту населення</w:t>
      </w:r>
    </w:p>
    <w:p w:rsidR="00610F10" w:rsidRPr="00610F10" w:rsidRDefault="00610F10" w:rsidP="00610F10">
      <w:pPr>
        <w:spacing w:after="0"/>
        <w:ind w:left="169" w:hanging="10"/>
        <w:jc w:val="center"/>
      </w:pPr>
      <w:r w:rsidRPr="00610F10">
        <w:rPr>
          <w:rFonts w:ascii="Times New Roman" w:eastAsia="Times New Roman" w:hAnsi="Times New Roman" w:cs="Times New Roman"/>
          <w:b/>
          <w:sz w:val="24"/>
          <w:u w:val="single" w:color="000000"/>
        </w:rPr>
        <w:t>Суворовської районної у м. Херсоні ради</w:t>
      </w:r>
    </w:p>
    <w:p w:rsidR="00610F10" w:rsidRPr="00610F10" w:rsidRDefault="00610F10" w:rsidP="00610F10">
      <w:pPr>
        <w:spacing w:after="0"/>
        <w:ind w:left="154"/>
        <w:jc w:val="both"/>
      </w:pPr>
      <w:r w:rsidRPr="00610F10">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638" w:type="dxa"/>
        <w:tblInd w:w="0" w:type="dxa"/>
        <w:tblCellMar>
          <w:top w:w="83" w:type="dxa"/>
          <w:left w:w="57" w:type="dxa"/>
        </w:tblCellMar>
        <w:tblLook w:val="04A0" w:firstRow="1" w:lastRow="0" w:firstColumn="1" w:lastColumn="0" w:noHBand="0" w:noVBand="1"/>
      </w:tblPr>
      <w:tblGrid>
        <w:gridCol w:w="408"/>
        <w:gridCol w:w="3055"/>
        <w:gridCol w:w="6175"/>
      </w:tblGrid>
      <w:tr w:rsidR="007F5A29">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7F5A29" w:rsidRDefault="00610F10">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C12BFD" w:rsidTr="00C12BFD">
        <w:trPr>
          <w:trHeight w:val="491"/>
        </w:trPr>
        <w:tc>
          <w:tcPr>
            <w:tcW w:w="408" w:type="dxa"/>
            <w:tcBorders>
              <w:top w:val="single" w:sz="6" w:space="0" w:color="000000"/>
              <w:left w:val="single" w:sz="6" w:space="0" w:color="000000"/>
              <w:bottom w:val="single" w:sz="6" w:space="0" w:color="000000"/>
              <w:right w:val="single" w:sz="6" w:space="0" w:color="000000"/>
            </w:tcBorders>
          </w:tcPr>
          <w:p w:rsidR="00C12BFD" w:rsidRDefault="00C12BFD" w:rsidP="00C12BFD">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C12BFD" w:rsidRDefault="00C12BFD" w:rsidP="00C12BFD">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C12BFD" w:rsidRPr="00D70414" w:rsidRDefault="00C12BFD" w:rsidP="00C12BFD">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C12BFD" w:rsidTr="00C12BFD">
        <w:trPr>
          <w:trHeight w:val="896"/>
        </w:trPr>
        <w:tc>
          <w:tcPr>
            <w:tcW w:w="408" w:type="dxa"/>
            <w:tcBorders>
              <w:top w:val="single" w:sz="6" w:space="0" w:color="000000"/>
              <w:left w:val="single" w:sz="6" w:space="0" w:color="000000"/>
              <w:bottom w:val="single" w:sz="6" w:space="0" w:color="000000"/>
              <w:right w:val="single" w:sz="6" w:space="0" w:color="000000"/>
            </w:tcBorders>
          </w:tcPr>
          <w:p w:rsidR="00C12BFD" w:rsidRDefault="00C12BFD" w:rsidP="00C12BFD">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C12BFD" w:rsidRDefault="00C12BFD" w:rsidP="00C12BFD">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C12BFD" w:rsidRPr="00D70414" w:rsidRDefault="00C12BFD" w:rsidP="00C12BFD">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C12BFD">
        <w:trPr>
          <w:trHeight w:val="686"/>
        </w:trPr>
        <w:tc>
          <w:tcPr>
            <w:tcW w:w="408" w:type="dxa"/>
            <w:tcBorders>
              <w:top w:val="single" w:sz="6" w:space="0" w:color="000000"/>
              <w:left w:val="single" w:sz="6" w:space="0" w:color="000000"/>
              <w:bottom w:val="single" w:sz="6" w:space="0" w:color="000000"/>
              <w:right w:val="single" w:sz="6" w:space="0" w:color="000000"/>
            </w:tcBorders>
          </w:tcPr>
          <w:p w:rsidR="00C12BFD" w:rsidRDefault="00C12BFD" w:rsidP="00C12BFD">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C12BFD" w:rsidRDefault="00C12BFD" w:rsidP="00C12BFD">
            <w:r>
              <w:rPr>
                <w:rFonts w:ascii="Times New Roman" w:eastAsia="Times New Roman" w:hAnsi="Times New Roman" w:cs="Times New Roman"/>
                <w:sz w:val="24"/>
              </w:rPr>
              <w:t xml:space="preserve">Телефон / 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C12BFD" w:rsidRPr="00BA749C" w:rsidRDefault="00C12BFD" w:rsidP="00C12BFD">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C12BFD" w:rsidRPr="00D70414" w:rsidRDefault="00C12BFD" w:rsidP="00C12BFD">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7F5A29">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7F5A29" w:rsidRDefault="00610F10">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7F5A29">
        <w:trPr>
          <w:trHeight w:val="686"/>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3"/>
              <w:jc w:val="both"/>
            </w:pPr>
            <w:r>
              <w:rPr>
                <w:rFonts w:ascii="Times New Roman" w:eastAsia="Times New Roman" w:hAnsi="Times New Roman" w:cs="Times New Roman"/>
                <w:sz w:val="24"/>
              </w:rPr>
              <w:t xml:space="preserve">Закон України ,,Про реабілітацію осіб з інвалідністю в Україні” від 06.10.2005 № 2961-IV </w:t>
            </w:r>
          </w:p>
        </w:tc>
      </w:tr>
      <w:tr w:rsidR="007F5A29">
        <w:trPr>
          <w:trHeight w:val="1514"/>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7"/>
            </w:pPr>
            <w:r>
              <w:rPr>
                <w:rFonts w:ascii="Times New Roman" w:eastAsia="Times New Roman" w:hAnsi="Times New Roman" w:cs="Times New Roman"/>
                <w:sz w:val="24"/>
              </w:rPr>
              <w:t xml:space="preserve">5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spacing w:after="1" w:line="238" w:lineRule="auto"/>
              <w:ind w:left="2" w:right="58"/>
              <w:jc w:val="both"/>
            </w:pPr>
            <w:r>
              <w:rPr>
                <w:rFonts w:ascii="Times New Roman" w:eastAsia="Times New Roman" w:hAnsi="Times New Roman" w:cs="Times New Roman"/>
                <w:sz w:val="24"/>
              </w:rPr>
              <w:t>Постанова Кабінету Міністрів України від 27.03.2019 №</w:t>
            </w:r>
            <w:r w:rsidR="00A86BEA">
              <w:rPr>
                <w:rFonts w:ascii="Times New Roman" w:eastAsia="Times New Roman" w:hAnsi="Times New Roman" w:cs="Times New Roman"/>
                <w:sz w:val="24"/>
                <w:lang w:val="ru-RU"/>
              </w:rPr>
              <w:t> </w:t>
            </w:r>
            <w:r>
              <w:rPr>
                <w:rFonts w:ascii="Times New Roman" w:eastAsia="Times New Roman" w:hAnsi="Times New Roman" w:cs="Times New Roman"/>
                <w:sz w:val="24"/>
              </w:rPr>
              <w:t xml:space="preserve"> 309 «Про затвердження Порядку використання коштів, передбачених у державному бюджеті для здійснення реабілітації дітей з інвалідністю» (в редакції постанови </w:t>
            </w:r>
          </w:p>
          <w:p w:rsidR="007F5A29" w:rsidRDefault="00610F10">
            <w:pPr>
              <w:ind w:left="3"/>
            </w:pPr>
            <w:r>
              <w:rPr>
                <w:rFonts w:ascii="Times New Roman" w:eastAsia="Times New Roman" w:hAnsi="Times New Roman" w:cs="Times New Roman"/>
                <w:sz w:val="24"/>
              </w:rPr>
              <w:t xml:space="preserve">Кабінету Міністрів України від 20.01.2021 № 30) </w:t>
            </w:r>
          </w:p>
        </w:tc>
      </w:tr>
      <w:tr w:rsidR="007F5A29">
        <w:trPr>
          <w:trHeight w:val="1517"/>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pPr>
              <w:jc w:val="both"/>
            </w:pPr>
            <w:r>
              <w:rPr>
                <w:rFonts w:ascii="Times New Roman" w:eastAsia="Times New Roman" w:hAnsi="Times New Roman" w:cs="Times New Roman"/>
                <w:sz w:val="24"/>
              </w:rPr>
              <w:t xml:space="preserve">Акти центральних органів виконавчої влади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right="58"/>
              <w:jc w:val="both"/>
            </w:pPr>
            <w:r>
              <w:rPr>
                <w:rFonts w:ascii="Times New Roman" w:eastAsia="Times New Roman" w:hAnsi="Times New Roman" w:cs="Times New Roman"/>
                <w:sz w:val="24"/>
              </w:rPr>
              <w:t>Наказ Міністерства соціальної політики України від 11.02.2021 № 76 „Про затвердження форм документів щодо направлення дітей з інвалідністю для отримання реабілітаційних послуг”, зареєстрований у Міністерстві юстиції України 01.03.2021 за № 259/35881</w:t>
            </w:r>
            <w:r>
              <w:rPr>
                <w:rFonts w:ascii="Times New Roman" w:eastAsia="Times New Roman" w:hAnsi="Times New Roman" w:cs="Times New Roman"/>
                <w:sz w:val="28"/>
              </w:rPr>
              <w:t xml:space="preserve"> </w:t>
            </w:r>
          </w:p>
        </w:tc>
      </w:tr>
      <w:tr w:rsidR="007F5A29">
        <w:trPr>
          <w:trHeight w:val="482"/>
        </w:trPr>
        <w:tc>
          <w:tcPr>
            <w:tcW w:w="9638" w:type="dxa"/>
            <w:gridSpan w:val="3"/>
            <w:tcBorders>
              <w:top w:val="single" w:sz="6" w:space="0" w:color="000000"/>
              <w:left w:val="single" w:sz="6" w:space="0" w:color="000000"/>
              <w:bottom w:val="single" w:sz="6" w:space="0" w:color="000000"/>
              <w:right w:val="single" w:sz="6" w:space="0" w:color="000000"/>
            </w:tcBorders>
          </w:tcPr>
          <w:p w:rsidR="007F5A29" w:rsidRDefault="00610F10">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7F5A29">
        <w:trPr>
          <w:trHeight w:val="1514"/>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7"/>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3" w:right="58"/>
              <w:jc w:val="both"/>
            </w:pPr>
            <w:r>
              <w:rPr>
                <w:rFonts w:ascii="Times New Roman" w:eastAsia="Times New Roman" w:hAnsi="Times New Roman" w:cs="Times New Roman"/>
                <w:sz w:val="24"/>
              </w:rPr>
              <w:t>Індивідуальна програма реабілітації особи з інвалідністю, дитини з інвалідністю, форма яких затверджена наказом Міністерства охорони здоров’я України від 08.10.2007 №</w:t>
            </w:r>
            <w:r w:rsidR="00A86BEA">
              <w:rPr>
                <w:rFonts w:ascii="Times New Roman" w:eastAsia="Times New Roman" w:hAnsi="Times New Roman" w:cs="Times New Roman"/>
                <w:sz w:val="24"/>
                <w:lang w:val="ru-RU"/>
              </w:rPr>
              <w:t> </w:t>
            </w:r>
            <w:r>
              <w:rPr>
                <w:rFonts w:ascii="Times New Roman" w:eastAsia="Times New Roman" w:hAnsi="Times New Roman" w:cs="Times New Roman"/>
                <w:sz w:val="24"/>
              </w:rPr>
              <w:t xml:space="preserve"> 623, зареєстрованим в Міністерстві юстиції України 19</w:t>
            </w:r>
            <w:r w:rsidR="00A86BEA">
              <w:rPr>
                <w:rFonts w:ascii="Times New Roman" w:eastAsia="Times New Roman" w:hAnsi="Times New Roman" w:cs="Times New Roman"/>
                <w:sz w:val="24"/>
                <w:lang w:val="ru-RU"/>
              </w:rPr>
              <w:t> </w:t>
            </w:r>
            <w:r>
              <w:rPr>
                <w:rFonts w:ascii="Times New Roman" w:eastAsia="Times New Roman" w:hAnsi="Times New Roman" w:cs="Times New Roman"/>
                <w:sz w:val="24"/>
              </w:rPr>
              <w:t xml:space="preserve"> жовтня 2007 за № 1197/14464 </w:t>
            </w:r>
          </w:p>
        </w:tc>
      </w:tr>
      <w:tr w:rsidR="007F5A29" w:rsidTr="00610F10">
        <w:tblPrEx>
          <w:tblCellMar>
            <w:top w:w="117" w:type="dxa"/>
            <w:left w:w="58" w:type="dxa"/>
          </w:tblCellMar>
        </w:tblPrEx>
        <w:trPr>
          <w:trHeight w:val="6245"/>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6"/>
            </w:pPr>
            <w:r>
              <w:rPr>
                <w:rFonts w:ascii="Times New Roman" w:eastAsia="Times New Roman" w:hAnsi="Times New Roman" w:cs="Times New Roman"/>
                <w:sz w:val="24"/>
              </w:rPr>
              <w:lastRenderedPageBreak/>
              <w:t xml:space="preserve">8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pPr>
              <w:tabs>
                <w:tab w:val="right" w:pos="2998"/>
              </w:tabs>
            </w:pPr>
            <w:r>
              <w:rPr>
                <w:rFonts w:ascii="Times New Roman" w:eastAsia="Times New Roman" w:hAnsi="Times New Roman" w:cs="Times New Roman"/>
                <w:sz w:val="24"/>
              </w:rPr>
              <w:t xml:space="preserve">Перелік необхідних </w:t>
            </w:r>
          </w:p>
          <w:p w:rsidR="007F5A29" w:rsidRDefault="00610F10">
            <w:r>
              <w:rPr>
                <w:rFonts w:ascii="Times New Roman" w:eastAsia="Times New Roman" w:hAnsi="Times New Roman" w:cs="Times New Roman"/>
                <w:sz w:val="24"/>
              </w:rPr>
              <w:t xml:space="preserve">документів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rsidP="00610F10">
            <w:pPr>
              <w:ind w:left="161"/>
            </w:pPr>
            <w:r>
              <w:rPr>
                <w:rFonts w:ascii="Times New Roman" w:eastAsia="Times New Roman" w:hAnsi="Times New Roman" w:cs="Times New Roman"/>
                <w:sz w:val="24"/>
              </w:rPr>
              <w:t xml:space="preserve">1.Заява про надання послуг із реабілітації. </w:t>
            </w:r>
          </w:p>
          <w:p w:rsidR="007F5A29" w:rsidRDefault="00610F10" w:rsidP="00610F10">
            <w:pPr>
              <w:spacing w:line="239" w:lineRule="auto"/>
              <w:ind w:left="2" w:right="57" w:firstLine="159"/>
              <w:jc w:val="both"/>
            </w:pPr>
            <w:r>
              <w:rPr>
                <w:rFonts w:ascii="Times New Roman" w:eastAsia="Times New Roman" w:hAnsi="Times New Roman" w:cs="Times New Roman"/>
                <w:sz w:val="24"/>
              </w:rPr>
              <w:t xml:space="preserve">2.Паспорт громадянина України одного з батьків дитини, супроводжуючої особи або законного представника (документ, що підтверджує реєстрацію місця проживання - у разі подання ID-картки). </w:t>
            </w:r>
          </w:p>
          <w:p w:rsidR="007F5A29" w:rsidRDefault="00610F10" w:rsidP="00610F10">
            <w:pPr>
              <w:spacing w:line="239" w:lineRule="auto"/>
              <w:ind w:left="2" w:right="57" w:firstLine="159"/>
              <w:jc w:val="both"/>
            </w:pPr>
            <w:r>
              <w:rPr>
                <w:rFonts w:ascii="Times New Roman" w:eastAsia="Times New Roman" w:hAnsi="Times New Roman" w:cs="Times New Roman"/>
                <w:sz w:val="24"/>
              </w:rPr>
              <w:t xml:space="preserve">3.Свідоцтво про народження дитини - для осіб віком до 14 років, або паспорт громадянина України (документ, що підтверджує реєстрацію місця проживання - у разі подання ID-картки) </w:t>
            </w:r>
          </w:p>
          <w:p w:rsidR="007F5A29" w:rsidRDefault="00610F10" w:rsidP="00610F10">
            <w:pPr>
              <w:spacing w:line="239" w:lineRule="auto"/>
              <w:ind w:left="2" w:right="58" w:firstLine="301"/>
              <w:jc w:val="both"/>
            </w:pPr>
            <w:r>
              <w:rPr>
                <w:rFonts w:ascii="Times New Roman" w:eastAsia="Times New Roman" w:hAnsi="Times New Roman" w:cs="Times New Roman"/>
                <w:sz w:val="24"/>
              </w:rPr>
              <w:t xml:space="preserve">4.Довідка про присвоєння реєстраційного номера облікової картки платника податків з Державного реєстру фізичних осіб – платників податків дитини, одного з батьків дитини, супроводжуючої особи або законного представника (за необхідності). </w:t>
            </w:r>
          </w:p>
          <w:p w:rsidR="007F5A29" w:rsidRDefault="00610F10" w:rsidP="00610F10">
            <w:pPr>
              <w:spacing w:after="29" w:line="239" w:lineRule="auto"/>
              <w:ind w:left="2" w:right="57" w:firstLine="301"/>
              <w:jc w:val="both"/>
            </w:pPr>
            <w:r>
              <w:rPr>
                <w:rFonts w:ascii="Times New Roman" w:eastAsia="Times New Roman" w:hAnsi="Times New Roman" w:cs="Times New Roman"/>
                <w:sz w:val="24"/>
              </w:rPr>
              <w:t xml:space="preserve">5.Індивідуальна програма реабілітації видана лікарсько-консультативною комісією лікувально-профілактичного закладу. </w:t>
            </w:r>
          </w:p>
          <w:p w:rsidR="007F5A29" w:rsidRDefault="00610F10">
            <w:pPr>
              <w:tabs>
                <w:tab w:val="center" w:pos="982"/>
                <w:tab w:val="center" w:pos="1905"/>
                <w:tab w:val="center" w:pos="2774"/>
                <w:tab w:val="center" w:pos="3884"/>
                <w:tab w:val="right" w:pos="6118"/>
              </w:tabs>
            </w:pPr>
            <w:r>
              <w:tab/>
            </w:r>
            <w:r>
              <w:rPr>
                <w:rFonts w:ascii="Times New Roman" w:eastAsia="Times New Roman" w:hAnsi="Times New Roman" w:cs="Times New Roman"/>
                <w:sz w:val="24"/>
              </w:rPr>
              <w:t xml:space="preserve">6.Виписка з медичної карти </w:t>
            </w:r>
            <w:r>
              <w:rPr>
                <w:rFonts w:ascii="Times New Roman" w:eastAsia="Times New Roman" w:hAnsi="Times New Roman" w:cs="Times New Roman"/>
                <w:sz w:val="24"/>
              </w:rPr>
              <w:tab/>
              <w:t xml:space="preserve">амбулаторного </w:t>
            </w:r>
          </w:p>
          <w:p w:rsidR="007F5A29" w:rsidRDefault="00610F10" w:rsidP="00610F10">
            <w:pPr>
              <w:ind w:left="19" w:right="7"/>
              <w:jc w:val="both"/>
            </w:pPr>
            <w:r>
              <w:rPr>
                <w:rFonts w:ascii="Times New Roman" w:eastAsia="Times New Roman" w:hAnsi="Times New Roman" w:cs="Times New Roman"/>
                <w:sz w:val="24"/>
              </w:rPr>
              <w:t xml:space="preserve">(стаціонарного) хворого  (форма </w:t>
            </w:r>
            <w:proofErr w:type="spellStart"/>
            <w:r>
              <w:rPr>
                <w:rFonts w:ascii="Times New Roman" w:eastAsia="Times New Roman" w:hAnsi="Times New Roman" w:cs="Times New Roman"/>
                <w:sz w:val="24"/>
              </w:rPr>
              <w:t>No</w:t>
            </w:r>
            <w:proofErr w:type="spellEnd"/>
            <w:r>
              <w:rPr>
                <w:rFonts w:ascii="Times New Roman" w:eastAsia="Times New Roman" w:hAnsi="Times New Roman" w:cs="Times New Roman"/>
                <w:sz w:val="24"/>
              </w:rPr>
              <w:t xml:space="preserve"> 027/о). 7.Документ, який підтверджує статус дитини-сироти/ дитини, позбавленої батьківського піклування - для дитини-сироти/ дитини, позбавленої батьківського піклування. </w:t>
            </w:r>
          </w:p>
        </w:tc>
      </w:tr>
      <w:tr w:rsidR="007F5A29">
        <w:tblPrEx>
          <w:tblCellMar>
            <w:top w:w="117" w:type="dxa"/>
            <w:left w:w="58" w:type="dxa"/>
          </w:tblCellMar>
        </w:tblPrEx>
        <w:trPr>
          <w:trHeight w:val="2342"/>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right="58"/>
              <w:jc w:val="both"/>
            </w:pPr>
            <w:r>
              <w:rPr>
                <w:rFonts w:ascii="Times New Roman" w:eastAsia="Times New Roman" w:hAnsi="Times New Roman" w:cs="Times New Roman"/>
                <w:sz w:val="24"/>
              </w:rPr>
              <w:t xml:space="preserve">Заява разом з необхідними документами для забезпечення дитини реабілітаційними послугами приймається уповноваженими посадовими особами виконавчого органу сільської, селищної, міської ради відповідної територіальної громади та адміністраторами центру надання адміністративних послуг, які передають їх протягом трьох робочих днів з дати надходження відповідному місцевому органу. </w:t>
            </w:r>
          </w:p>
        </w:tc>
      </w:tr>
      <w:tr w:rsidR="007F5A29">
        <w:tblPrEx>
          <w:tblCellMar>
            <w:top w:w="117" w:type="dxa"/>
            <w:left w:w="58" w:type="dxa"/>
          </w:tblCellMar>
        </w:tblPrEx>
        <w:trPr>
          <w:trHeight w:val="686"/>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pPr>
            <w:r>
              <w:rPr>
                <w:rFonts w:ascii="Times New Roman" w:eastAsia="Times New Roman" w:hAnsi="Times New Roman" w:cs="Times New Roman"/>
                <w:sz w:val="24"/>
              </w:rPr>
              <w:t xml:space="preserve">Адміністративна послуга надається безоплатно  </w:t>
            </w:r>
          </w:p>
        </w:tc>
      </w:tr>
      <w:tr w:rsidR="007F5A29">
        <w:tblPrEx>
          <w:tblCellMar>
            <w:top w:w="117" w:type="dxa"/>
            <w:left w:w="58" w:type="dxa"/>
          </w:tblCellMar>
        </w:tblPrEx>
        <w:trPr>
          <w:trHeight w:val="410"/>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2"/>
            </w:pPr>
            <w:r>
              <w:rPr>
                <w:rFonts w:ascii="Times New Roman" w:eastAsia="Times New Roman" w:hAnsi="Times New Roman" w:cs="Times New Roman"/>
                <w:sz w:val="24"/>
              </w:rPr>
              <w:t xml:space="preserve">В міру надходження коштів впродовж календарного року </w:t>
            </w:r>
          </w:p>
        </w:tc>
      </w:tr>
      <w:tr w:rsidR="007F5A29">
        <w:tblPrEx>
          <w:tblCellMar>
            <w:top w:w="117" w:type="dxa"/>
            <w:left w:w="58" w:type="dxa"/>
          </w:tblCellMar>
        </w:tblPrEx>
        <w:trPr>
          <w:trHeight w:val="689"/>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26"/>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pPr>
            <w:r>
              <w:rPr>
                <w:rFonts w:ascii="Times New Roman" w:eastAsia="Times New Roman" w:hAnsi="Times New Roman" w:cs="Times New Roman"/>
                <w:sz w:val="24"/>
              </w:rPr>
              <w:t xml:space="preserve">Подання документів не в повному обсязі  </w:t>
            </w:r>
          </w:p>
        </w:tc>
      </w:tr>
      <w:tr w:rsidR="007F5A29">
        <w:tblPrEx>
          <w:tblCellMar>
            <w:top w:w="117" w:type="dxa"/>
            <w:left w:w="58" w:type="dxa"/>
          </w:tblCellMar>
        </w:tblPrEx>
        <w:trPr>
          <w:trHeight w:val="962"/>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2"/>
              <w:jc w:val="both"/>
            </w:pPr>
            <w:r>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sidP="00610F10">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pPr>
            <w:r>
              <w:rPr>
                <w:rFonts w:ascii="Times New Roman" w:eastAsia="Times New Roman" w:hAnsi="Times New Roman" w:cs="Times New Roman"/>
                <w:sz w:val="24"/>
              </w:rPr>
              <w:t xml:space="preserve">1.Забезпечення реабілітаційними послугами. </w:t>
            </w:r>
          </w:p>
          <w:p w:rsidR="007F5A29" w:rsidRDefault="00610F10">
            <w:pPr>
              <w:ind w:left="2"/>
            </w:pPr>
            <w:r>
              <w:rPr>
                <w:rFonts w:ascii="Times New Roman" w:eastAsia="Times New Roman" w:hAnsi="Times New Roman" w:cs="Times New Roman"/>
                <w:sz w:val="24"/>
              </w:rPr>
              <w:t xml:space="preserve">2.Поштою, або електронним листом (за клопотанням суб’єкта звернення) – в разі відмови в наданні послуги. </w:t>
            </w:r>
          </w:p>
        </w:tc>
      </w:tr>
      <w:tr w:rsidR="007F5A29">
        <w:tblPrEx>
          <w:tblCellMar>
            <w:top w:w="117" w:type="dxa"/>
            <w:left w:w="58" w:type="dxa"/>
          </w:tblCellMar>
        </w:tblPrEx>
        <w:trPr>
          <w:trHeight w:val="1238"/>
        </w:trPr>
        <w:tc>
          <w:tcPr>
            <w:tcW w:w="408" w:type="dxa"/>
            <w:tcBorders>
              <w:top w:val="single" w:sz="6" w:space="0" w:color="000000"/>
              <w:left w:val="single" w:sz="6" w:space="0" w:color="000000"/>
              <w:bottom w:val="single" w:sz="6" w:space="0" w:color="000000"/>
              <w:right w:val="single" w:sz="6" w:space="0" w:color="000000"/>
            </w:tcBorders>
          </w:tcPr>
          <w:p w:rsidR="007F5A29" w:rsidRDefault="00610F10">
            <w:pPr>
              <w:ind w:left="2"/>
              <w:jc w:val="both"/>
            </w:pPr>
            <w:r>
              <w:rPr>
                <w:rFonts w:ascii="Times New Roman" w:eastAsia="Times New Roman" w:hAnsi="Times New Roman" w:cs="Times New Roman"/>
                <w:sz w:val="24"/>
              </w:rPr>
              <w:t xml:space="preserve">14 </w:t>
            </w:r>
          </w:p>
        </w:tc>
        <w:tc>
          <w:tcPr>
            <w:tcW w:w="3055" w:type="dxa"/>
            <w:tcBorders>
              <w:top w:val="single" w:sz="6" w:space="0" w:color="000000"/>
              <w:left w:val="single" w:sz="6" w:space="0" w:color="000000"/>
              <w:bottom w:val="single" w:sz="6" w:space="0" w:color="000000"/>
              <w:right w:val="single" w:sz="6" w:space="0" w:color="000000"/>
            </w:tcBorders>
          </w:tcPr>
          <w:p w:rsidR="007F5A29" w:rsidRDefault="00610F10">
            <w:r>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7F5A29" w:rsidRDefault="00610F10">
            <w:pPr>
              <w:ind w:left="2" w:right="175"/>
              <w:jc w:val="both"/>
            </w:pPr>
            <w:r>
              <w:rPr>
                <w:rFonts w:ascii="Times New Roman" w:eastAsia="Times New Roman" w:hAnsi="Times New Roman" w:cs="Times New Roman"/>
                <w:sz w:val="24"/>
              </w:rPr>
              <w:t xml:space="preserve">Надання суб’єкту звернення копії двостороннього договору на  забезпечення дитини реабілітаційними послугами (особисто) та направлення двостороннього договору до реабілітаційної установи (поштою). </w:t>
            </w:r>
          </w:p>
        </w:tc>
      </w:tr>
    </w:tbl>
    <w:p w:rsidR="00500351" w:rsidRDefault="00500351" w:rsidP="00500351">
      <w:pPr>
        <w:spacing w:after="0"/>
        <w:rPr>
          <w:rFonts w:ascii="Times New Roman" w:eastAsia="Times New Roman" w:hAnsi="Times New Roman" w:cs="Times New Roman"/>
          <w:i/>
          <w:sz w:val="23"/>
        </w:rPr>
      </w:pPr>
    </w:p>
    <w:p w:rsidR="00500351" w:rsidRPr="00040CF5" w:rsidRDefault="00610F10" w:rsidP="00500351">
      <w:pPr>
        <w:spacing w:after="0"/>
        <w:rPr>
          <w:rFonts w:ascii="Times New Roman" w:hAnsi="Times New Roman" w:cs="Times New Roman"/>
        </w:rPr>
      </w:pPr>
      <w:r>
        <w:rPr>
          <w:rFonts w:ascii="Times New Roman" w:eastAsia="Times New Roman" w:hAnsi="Times New Roman" w:cs="Times New Roman"/>
          <w:i/>
          <w:sz w:val="23"/>
        </w:rPr>
        <w:t xml:space="preserve"> </w:t>
      </w:r>
      <w:r w:rsidR="00500351" w:rsidRPr="00040CF5">
        <w:rPr>
          <w:rStyle w:val="docdata"/>
          <w:rFonts w:ascii="Times New Roman" w:hAnsi="Times New Roman" w:cs="Times New Roman"/>
          <w:sz w:val="28"/>
          <w:szCs w:val="28"/>
        </w:rPr>
        <w:t xml:space="preserve">Заступник голови районної у </w:t>
      </w:r>
      <w:r w:rsidR="00500351" w:rsidRPr="00040CF5">
        <w:rPr>
          <w:rFonts w:ascii="Times New Roman" w:hAnsi="Times New Roman" w:cs="Times New Roman"/>
          <w:sz w:val="28"/>
          <w:szCs w:val="28"/>
        </w:rPr>
        <w:t>м.</w:t>
      </w:r>
      <w:r w:rsidR="00500351">
        <w:rPr>
          <w:rFonts w:ascii="Times New Roman" w:hAnsi="Times New Roman" w:cs="Times New Roman"/>
          <w:sz w:val="28"/>
          <w:szCs w:val="28"/>
        </w:rPr>
        <w:t> </w:t>
      </w:r>
      <w:r w:rsidR="00500351" w:rsidRPr="00040CF5">
        <w:rPr>
          <w:rFonts w:ascii="Times New Roman" w:hAnsi="Times New Roman" w:cs="Times New Roman"/>
          <w:sz w:val="28"/>
          <w:szCs w:val="28"/>
        </w:rPr>
        <w:t>Херсоні ради               </w:t>
      </w:r>
      <w:r w:rsidR="00500351">
        <w:rPr>
          <w:rFonts w:ascii="Times New Roman" w:hAnsi="Times New Roman" w:cs="Times New Roman"/>
          <w:sz w:val="28"/>
          <w:szCs w:val="28"/>
        </w:rPr>
        <w:t xml:space="preserve">     </w:t>
      </w:r>
      <w:r w:rsidR="00500351" w:rsidRPr="00040CF5">
        <w:rPr>
          <w:rFonts w:ascii="Times New Roman" w:hAnsi="Times New Roman" w:cs="Times New Roman"/>
          <w:sz w:val="28"/>
          <w:szCs w:val="28"/>
        </w:rPr>
        <w:t>   Нонна СІРОШТАН</w:t>
      </w:r>
    </w:p>
    <w:p w:rsidR="007F5A29" w:rsidRDefault="007F5A29" w:rsidP="00610F10">
      <w:pPr>
        <w:spacing w:after="0"/>
      </w:pPr>
    </w:p>
    <w:sectPr w:rsidR="007F5A29">
      <w:pgSz w:w="11900" w:h="16840"/>
      <w:pgMar w:top="478" w:right="667" w:bottom="1223"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29"/>
    <w:rsid w:val="001539F8"/>
    <w:rsid w:val="00500351"/>
    <w:rsid w:val="00610F10"/>
    <w:rsid w:val="007F5A29"/>
    <w:rsid w:val="00A86BEA"/>
    <w:rsid w:val="00C12BFD"/>
    <w:rsid w:val="00F015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50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50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2762</Words>
  <Characters>1575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74</vt:lpstr>
    </vt:vector>
  </TitlesOfParts>
  <Company>SPecialiST RePack</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dc:title>
  <dc:subject/>
  <dc:creator>Администратор</dc:creator>
  <cp:keywords/>
  <cp:lastModifiedBy>111</cp:lastModifiedBy>
  <cp:revision>7</cp:revision>
  <dcterms:created xsi:type="dcterms:W3CDTF">2023-06-09T16:53:00Z</dcterms:created>
  <dcterms:modified xsi:type="dcterms:W3CDTF">2023-07-13T08:42:00Z</dcterms:modified>
</cp:coreProperties>
</file>