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3" w:rsidRDefault="00FF30FD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№ 23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Pr="004C4A4F" w:rsidRDefault="002F15E3" w:rsidP="0003429D">
      <w:pPr>
        <w:ind w:left="7080" w:firstLine="708"/>
        <w:rPr>
          <w:sz w:val="28"/>
          <w:szCs w:val="28"/>
        </w:rPr>
      </w:pPr>
      <w:proofErr w:type="spellStart"/>
      <w:r w:rsidRPr="004C4A4F">
        <w:rPr>
          <w:sz w:val="28"/>
          <w:szCs w:val="28"/>
        </w:rPr>
        <w:t>Про</w:t>
      </w:r>
      <w:r w:rsidR="002E1C56">
        <w:rPr>
          <w:sz w:val="28"/>
          <w:szCs w:val="28"/>
        </w:rPr>
        <w:t>є</w:t>
      </w:r>
      <w:r w:rsidRPr="004C4A4F">
        <w:rPr>
          <w:sz w:val="28"/>
          <w:szCs w:val="28"/>
        </w:rPr>
        <w:t>кт</w:t>
      </w:r>
      <w:proofErr w:type="spellEnd"/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Pr="006E0F0A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статусу дитини,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Pr="0003429D">
        <w:rPr>
          <w:sz w:val="28"/>
          <w:szCs w:val="28"/>
        </w:rPr>
        <w:t>ка постраждала внаслідок воєнних дій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3429D">
        <w:rPr>
          <w:sz w:val="28"/>
          <w:szCs w:val="28"/>
        </w:rPr>
        <w:t>а збройних конфліктів</w:t>
      </w:r>
    </w:p>
    <w:p w:rsidR="002F15E3" w:rsidRPr="0003429D" w:rsidRDefault="002F15E3" w:rsidP="00B46269">
      <w:pPr>
        <w:rPr>
          <w:sz w:val="28"/>
          <w:szCs w:val="28"/>
        </w:rPr>
      </w:pPr>
    </w:p>
    <w:p w:rsidR="002F15E3" w:rsidRPr="0003429D" w:rsidRDefault="002F15E3" w:rsidP="00E16988">
      <w:pPr>
        <w:jc w:val="both"/>
        <w:rPr>
          <w:sz w:val="28"/>
          <w:szCs w:val="28"/>
        </w:rPr>
      </w:pPr>
    </w:p>
    <w:p w:rsidR="002F15E3" w:rsidRPr="002A06FF" w:rsidRDefault="002F15E3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подання служби у справах дітей, з урахуванням пропозицій комісії з питань захисту прав дитини(протокол засідання  від ________ № ____ )   з питання надання малолітній/неповнолітній дитині (Особа 1)статусу дитини, яка постраждала внаслідок воєнних дій та збройних конфліктів, відповідно до заяви (Особа 2),  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   № 268 (зі змінами від 11.04.2018 року № 301) ( далі-Порядок), </w:t>
      </w:r>
      <w:r w:rsidR="0080494D" w:rsidRPr="00886789">
        <w:rPr>
          <w:sz w:val="28"/>
          <w:szCs w:val="28"/>
        </w:rPr>
        <w:t xml:space="preserve">на підставі рішення </w:t>
      </w:r>
      <w:r w:rsidR="0080494D" w:rsidRPr="00886789">
        <w:rPr>
          <w:sz w:val="28"/>
          <w:szCs w:val="28"/>
          <w:lang w:val="en-US"/>
        </w:rPr>
        <w:t>V</w:t>
      </w:r>
      <w:r w:rsidR="0080494D" w:rsidRPr="00886789">
        <w:rPr>
          <w:sz w:val="28"/>
          <w:szCs w:val="28"/>
        </w:rPr>
        <w:t xml:space="preserve">ІІ сесії Херсонської міської ради  </w:t>
      </w:r>
      <w:r w:rsidR="0080494D" w:rsidRPr="00886789">
        <w:rPr>
          <w:sz w:val="28"/>
          <w:szCs w:val="28"/>
          <w:lang w:val="en-US"/>
        </w:rPr>
        <w:t>V</w:t>
      </w:r>
      <w:r w:rsidR="0080494D" w:rsidRPr="00886789">
        <w:rPr>
          <w:sz w:val="28"/>
          <w:szCs w:val="28"/>
        </w:rPr>
        <w:t xml:space="preserve">ІІІ скликання від 20.05.2021 року № 235 «Про визначення обсягу і меж  повноважень районних у місті Херсоні рад та їхніх виконавчих органів та ліквідацію районних у місті Херсоні </w:t>
      </w:r>
      <w:r w:rsidR="0080494D">
        <w:rPr>
          <w:sz w:val="28"/>
          <w:szCs w:val="28"/>
        </w:rPr>
        <w:t xml:space="preserve">рад», </w:t>
      </w:r>
      <w:r w:rsidRPr="002A06FF">
        <w:rPr>
          <w:sz w:val="28"/>
          <w:szCs w:val="28"/>
        </w:rPr>
        <w:t>керуючись ст. 59 Закону України «Про місцеве самоврядування в Україні”</w:t>
      </w:r>
      <w:r>
        <w:rPr>
          <w:sz w:val="28"/>
          <w:szCs w:val="28"/>
        </w:rPr>
        <w:t>,</w:t>
      </w:r>
      <w:r w:rsidR="0080494D">
        <w:rPr>
          <w:sz w:val="28"/>
          <w:szCs w:val="28"/>
        </w:rPr>
        <w:t xml:space="preserve"> виконавчий комітет</w:t>
      </w:r>
      <w:bookmarkStart w:id="0" w:name="_GoBack"/>
      <w:bookmarkEnd w:id="0"/>
      <w:r w:rsidRPr="002A06FF">
        <w:rPr>
          <w:sz w:val="28"/>
          <w:szCs w:val="28"/>
        </w:rPr>
        <w:t xml:space="preserve"> районної у м. Херсоні ради</w:t>
      </w:r>
    </w:p>
    <w:p w:rsidR="002F15E3" w:rsidRPr="002A06FF" w:rsidRDefault="002F15E3" w:rsidP="0003429D">
      <w:pPr>
        <w:jc w:val="both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2F15E3" w:rsidRPr="002A06FF" w:rsidRDefault="002F15E3" w:rsidP="0003429D">
      <w:pPr>
        <w:pStyle w:val="a3"/>
        <w:jc w:val="center"/>
        <w:rPr>
          <w:b/>
          <w:sz w:val="28"/>
          <w:szCs w:val="28"/>
        </w:rPr>
      </w:pP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реєстрації та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2F15E3" w:rsidRPr="002A06FF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 xml:space="preserve">питань діяльності виконавчих органів ради </w:t>
      </w:r>
      <w:r w:rsidR="00C33B83">
        <w:rPr>
          <w:sz w:val="28"/>
          <w:szCs w:val="28"/>
        </w:rPr>
        <w:t>КАЛЮЖНОГО Д.</w:t>
      </w:r>
    </w:p>
    <w:p w:rsidR="002F15E3" w:rsidRPr="002A06FF" w:rsidRDefault="002F15E3" w:rsidP="002C30FE">
      <w:pPr>
        <w:ind w:firstLine="708"/>
        <w:rPr>
          <w:sz w:val="28"/>
          <w:szCs w:val="28"/>
        </w:rPr>
      </w:pPr>
    </w:p>
    <w:p w:rsidR="002F15E3" w:rsidRPr="002A06FF" w:rsidRDefault="002F15E3" w:rsidP="002C30FE">
      <w:pPr>
        <w:rPr>
          <w:sz w:val="28"/>
          <w:szCs w:val="28"/>
        </w:rPr>
      </w:pP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2F15E3" w:rsidRPr="002A06FF" w:rsidRDefault="002F15E3" w:rsidP="0003429D">
      <w:pPr>
        <w:pStyle w:val="a3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44BA">
        <w:t>Андрій ЗАДНІПРЯНИЙ</w:t>
      </w: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6E0F0A" w:rsidRDefault="002F15E3" w:rsidP="00E16988">
      <w:pPr>
        <w:jc w:val="both"/>
        <w:rPr>
          <w:szCs w:val="24"/>
        </w:rPr>
      </w:pPr>
    </w:p>
    <w:sectPr w:rsidR="002F15E3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4B2A"/>
    <w:rsid w:val="0003429D"/>
    <w:rsid w:val="0004725F"/>
    <w:rsid w:val="0007217C"/>
    <w:rsid w:val="00081EF3"/>
    <w:rsid w:val="00086729"/>
    <w:rsid w:val="000A01CD"/>
    <w:rsid w:val="000A1310"/>
    <w:rsid w:val="000A5184"/>
    <w:rsid w:val="000E5C9F"/>
    <w:rsid w:val="000F075F"/>
    <w:rsid w:val="0012165D"/>
    <w:rsid w:val="00157EEC"/>
    <w:rsid w:val="00165E2F"/>
    <w:rsid w:val="001E0D24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1C56"/>
    <w:rsid w:val="002E2407"/>
    <w:rsid w:val="002F15E3"/>
    <w:rsid w:val="003043A6"/>
    <w:rsid w:val="00324E12"/>
    <w:rsid w:val="003646FA"/>
    <w:rsid w:val="00387F1A"/>
    <w:rsid w:val="003C5763"/>
    <w:rsid w:val="003D2C38"/>
    <w:rsid w:val="003F117C"/>
    <w:rsid w:val="00417CAE"/>
    <w:rsid w:val="004821D6"/>
    <w:rsid w:val="004A1167"/>
    <w:rsid w:val="004C4A4F"/>
    <w:rsid w:val="0050614C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C61"/>
    <w:rsid w:val="006E0F0A"/>
    <w:rsid w:val="00701C31"/>
    <w:rsid w:val="0070674E"/>
    <w:rsid w:val="007237B7"/>
    <w:rsid w:val="0075146A"/>
    <w:rsid w:val="00767EBC"/>
    <w:rsid w:val="007725F6"/>
    <w:rsid w:val="00791BE9"/>
    <w:rsid w:val="00794811"/>
    <w:rsid w:val="007B113D"/>
    <w:rsid w:val="007B4A92"/>
    <w:rsid w:val="0080494D"/>
    <w:rsid w:val="00820481"/>
    <w:rsid w:val="00832BA8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B23F5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BF20D7"/>
    <w:rsid w:val="00C00C43"/>
    <w:rsid w:val="00C17538"/>
    <w:rsid w:val="00C21A9B"/>
    <w:rsid w:val="00C33B83"/>
    <w:rsid w:val="00C76B2D"/>
    <w:rsid w:val="00C8719A"/>
    <w:rsid w:val="00C90F78"/>
    <w:rsid w:val="00CA7056"/>
    <w:rsid w:val="00CB2F5C"/>
    <w:rsid w:val="00D0264E"/>
    <w:rsid w:val="00D044BA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63607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61CA9"/>
    <w:rsid w:val="00F7741D"/>
    <w:rsid w:val="00FB2C9B"/>
    <w:rsid w:val="00FC68F1"/>
    <w:rsid w:val="00FD4CF1"/>
    <w:rsid w:val="00FE7C77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16988"/>
    <w:rPr>
      <w:lang w:val="uk-UA"/>
    </w:rPr>
  </w:style>
  <w:style w:type="paragraph" w:styleId="a6">
    <w:name w:val="Balloon Text"/>
    <w:basedOn w:val="a"/>
    <w:link w:val="a7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81EF3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2019-06-19T10:39:00Z</cp:lastPrinted>
  <dcterms:created xsi:type="dcterms:W3CDTF">2021-01-26T11:13:00Z</dcterms:created>
  <dcterms:modified xsi:type="dcterms:W3CDTF">2021-07-09T08:06:00Z</dcterms:modified>
</cp:coreProperties>
</file>