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212792" w:rsidP="0021279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ПРОЄКТ</w:t>
      </w:r>
    </w:p>
    <w:p w:rsidR="00212792" w:rsidRDefault="00212792" w:rsidP="00212792">
      <w:pPr>
        <w:ind w:right="141"/>
        <w:jc w:val="both"/>
        <w:rPr>
          <w:sz w:val="28"/>
          <w:szCs w:val="28"/>
        </w:rPr>
      </w:pPr>
      <w:bookmarkStart w:id="0" w:name="_GoBack"/>
      <w:bookmarkEnd w:id="0"/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r w:rsidRPr="006E0F0A">
        <w:rPr>
          <w:sz w:val="28"/>
          <w:szCs w:val="28"/>
        </w:rPr>
        <w:t>Про висновок щодо доцільності</w:t>
      </w:r>
      <w:r w:rsidR="00292970">
        <w:rPr>
          <w:sz w:val="28"/>
          <w:szCs w:val="28"/>
        </w:rPr>
        <w:t>/недоцільністІ</w:t>
      </w:r>
    </w:p>
    <w:p w:rsidR="006B3532" w:rsidRPr="006E0F0A" w:rsidRDefault="006B3532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 xml:space="preserve">поновлення </w:t>
      </w:r>
      <w:r w:rsidRPr="006E0F0A">
        <w:rPr>
          <w:sz w:val="28"/>
          <w:szCs w:val="28"/>
        </w:rPr>
        <w:t>батьківських прав</w:t>
      </w:r>
      <w:r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ind w:left="-142"/>
        <w:rPr>
          <w:sz w:val="28"/>
          <w:szCs w:val="28"/>
        </w:rPr>
      </w:pPr>
    </w:p>
    <w:p w:rsidR="006B3532" w:rsidRPr="006E0F0A" w:rsidRDefault="006B3532" w:rsidP="003D20BC">
      <w:pPr>
        <w:jc w:val="both"/>
      </w:pPr>
      <w:r w:rsidRPr="006E0F0A">
        <w:t xml:space="preserve">        </w:t>
      </w:r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Херсонської області та інших судів/</w:t>
      </w:r>
      <w:r w:rsidRPr="006E0F0A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 xml:space="preserve">громадянина (Особа 1) </w:t>
      </w:r>
      <w:r w:rsidRPr="006E0F0A">
        <w:rPr>
          <w:sz w:val="28"/>
          <w:szCs w:val="28"/>
        </w:rPr>
        <w:t xml:space="preserve">про надання висновку щодо доцільності </w:t>
      </w:r>
      <w:r>
        <w:rPr>
          <w:sz w:val="28"/>
          <w:szCs w:val="28"/>
        </w:rPr>
        <w:t>поновлення його батьківських прав відносно малолітньої/неповнолітньої дитини (Особа 2) та над</w:t>
      </w:r>
      <w:r w:rsidR="00F81E06">
        <w:rPr>
          <w:sz w:val="28"/>
          <w:szCs w:val="28"/>
        </w:rPr>
        <w:t>ані документи, на підставі статтями. 11 та</w:t>
      </w:r>
      <w:r>
        <w:rPr>
          <w:sz w:val="28"/>
          <w:szCs w:val="28"/>
        </w:rPr>
        <w:t xml:space="preserve">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</w:t>
      </w:r>
      <w:r w:rsidR="00F81E06">
        <w:rPr>
          <w:sz w:val="28"/>
          <w:szCs w:val="28"/>
        </w:rPr>
        <w:t xml:space="preserve">      </w:t>
      </w:r>
      <w:r w:rsidRPr="003D20BC">
        <w:rPr>
          <w:sz w:val="28"/>
          <w:szCs w:val="28"/>
        </w:rPr>
        <w:t>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>
        <w:rPr>
          <w:sz w:val="28"/>
          <w:szCs w:val="28"/>
        </w:rPr>
        <w:t>/недоцільність поновлення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>
        <w:rPr>
          <w:sz w:val="28"/>
          <w:szCs w:val="28"/>
        </w:rPr>
        <w:t>/недоцільність поновлення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Pr="006E0F0A">
        <w:rPr>
          <w:sz w:val="28"/>
          <w:szCs w:val="28"/>
        </w:rPr>
        <w:t>надати до суду</w:t>
      </w:r>
      <w:r>
        <w:rPr>
          <w:sz w:val="28"/>
          <w:szCs w:val="28"/>
        </w:rPr>
        <w:t>/громадянину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90B27"/>
    <w:rsid w:val="00151CBC"/>
    <w:rsid w:val="00212792"/>
    <w:rsid w:val="00292970"/>
    <w:rsid w:val="002C7357"/>
    <w:rsid w:val="003909BE"/>
    <w:rsid w:val="003D20BC"/>
    <w:rsid w:val="004A313B"/>
    <w:rsid w:val="0069171B"/>
    <w:rsid w:val="006B3532"/>
    <w:rsid w:val="006E0F0A"/>
    <w:rsid w:val="00804706"/>
    <w:rsid w:val="00827CB4"/>
    <w:rsid w:val="00B232D6"/>
    <w:rsid w:val="00C94D11"/>
    <w:rsid w:val="00D12C5E"/>
    <w:rsid w:val="00DA4D00"/>
    <w:rsid w:val="00E94745"/>
    <w:rsid w:val="00F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2023-03-27T08:56:00Z</dcterms:created>
  <dcterms:modified xsi:type="dcterms:W3CDTF">2024-06-19T10:40:00Z</dcterms:modified>
</cp:coreProperties>
</file>