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1" w:rsidRPr="00451219" w:rsidRDefault="00D96281" w:rsidP="00451219">
      <w:pPr>
        <w:ind w:left="708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</w:t>
      </w:r>
      <w:r w:rsidRPr="0045121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статусу дитини-сироти /</w:t>
      </w: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піклування,</w:t>
      </w:r>
    </w:p>
    <w:p w:rsidR="00D96281" w:rsidRDefault="00D96281" w:rsidP="00C9520F">
      <w:pPr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встановлення опіки/піклування над ним/нею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Розглянувши клопотання слу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жби у справах дітей Центральної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у м. Херсоні ради та надані документи (ОСОБА 1), яка проживає за адресою: про призначення її опікуном/піклувальником над (ОСОБА 2), виконкомом районної у м. Херсоні ради встановлено, що малолітня/неповнолітня ( Особа 2)  залишилася без батьківського піклування. 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Мати, (ОСОБА 2), Батько (ОСОБА 2) - вказано підстави для надання дитині відповідного статусу.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сьогодні (ОСОБА 2) проживає в родині (ОСОБИ 1), де створено належні умови для проживання та розвитку (ОСОБА 2).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висновку служ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би у справах дітей Центральної </w:t>
      </w:r>
      <w:r>
        <w:rPr>
          <w:rFonts w:ascii="Times New Roman" w:hAnsi="Times New Roman"/>
          <w:sz w:val="28"/>
          <w:szCs w:val="28"/>
          <w:lang w:val="uk-UA"/>
        </w:rPr>
        <w:t>районної у місті Херсоні ради, (ОСОБА 1) може бути опікуном/піклувальником над (ОСОБА 2).</w:t>
      </w:r>
    </w:p>
    <w:p w:rsidR="00D96281" w:rsidRDefault="00D96281" w:rsidP="00C9520F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опіки/піклування  </w:t>
      </w:r>
      <w:r w:rsidRPr="00AA5D19">
        <w:rPr>
          <w:rFonts w:ascii="Times New Roman" w:hAnsi="Times New Roman"/>
          <w:sz w:val="28"/>
          <w:szCs w:val="28"/>
          <w:lang w:val="uk-UA"/>
        </w:rPr>
        <w:t>доцільно та відповідатиме інтересам дитини.</w:t>
      </w:r>
      <w:r>
        <w:rPr>
          <w:sz w:val="28"/>
          <w:szCs w:val="28"/>
          <w:lang w:val="uk-UA"/>
        </w:rPr>
        <w:t xml:space="preserve">      </w:t>
      </w:r>
    </w:p>
    <w:p w:rsidR="00D96281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520F">
        <w:rPr>
          <w:rFonts w:ascii="Times New Roman" w:hAnsi="Times New Roman"/>
          <w:sz w:val="28"/>
          <w:szCs w:val="28"/>
          <w:lang w:val="uk-UA"/>
        </w:rPr>
        <w:t>Ураховуючи викладене вище та 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>№ 349 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15.04.2022 року № 447 «Про внесення змін до Порядку провадження органами опіки та піклування діяльності, пов’язаної із захистом прав дитини», та на підставі рішення </w:t>
      </w:r>
      <w:r w:rsidRPr="00C9520F">
        <w:rPr>
          <w:rFonts w:ascii="Times New Roman" w:hAnsi="Times New Roman"/>
          <w:sz w:val="28"/>
          <w:szCs w:val="28"/>
        </w:rPr>
        <w:t>VII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сесії Херсонської міської ради </w:t>
      </w:r>
      <w:r w:rsidRPr="00C9520F">
        <w:rPr>
          <w:rFonts w:ascii="Times New Roman" w:hAnsi="Times New Roman"/>
          <w:sz w:val="28"/>
          <w:szCs w:val="28"/>
        </w:rPr>
        <w:t>VIII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</w:t>
      </w:r>
      <w:r w:rsidR="00334638">
        <w:rPr>
          <w:rFonts w:ascii="Times New Roman" w:hAnsi="Times New Roman"/>
          <w:sz w:val="28"/>
          <w:szCs w:val="28"/>
          <w:lang w:val="uk-UA"/>
        </w:rPr>
        <w:t xml:space="preserve">виконавчий комітет Центральної 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районної у м. Херсоні ради </w:t>
      </w:r>
    </w:p>
    <w:p w:rsidR="00D96281" w:rsidRPr="00C9520F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Pr="00C9520F" w:rsidRDefault="00D96281" w:rsidP="00C9520F">
      <w:pPr>
        <w:suppressAutoHyphens/>
        <w:ind w:right="98"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a3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ВИРІШИВ:  </w:t>
      </w:r>
    </w:p>
    <w:p w:rsidR="00D96281" w:rsidRDefault="00D96281" w:rsidP="00C952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малолітньому/неповнолітньому ( Особа 2) статус дитини-сироти / дитини, позбавленої батьківського піклування.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Призначити (ОСОБА 1) опікуном/піклувальником над (ОСОБА 2).</w:t>
      </w:r>
    </w:p>
    <w:p w:rsidR="00D96281" w:rsidRDefault="00334638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</w:t>
      </w:r>
      <w:bookmarkStart w:id="0" w:name="_GoBack"/>
      <w:bookmarkEnd w:id="0"/>
      <w:r w:rsidR="00D96281">
        <w:rPr>
          <w:rFonts w:ascii="Times New Roman" w:hAnsi="Times New Roman"/>
          <w:sz w:val="28"/>
          <w:szCs w:val="28"/>
          <w:lang w:val="uk-UA"/>
        </w:rPr>
        <w:t xml:space="preserve">ішення оприлюднити </w:t>
      </w:r>
      <w:r>
        <w:rPr>
          <w:rFonts w:ascii="Times New Roman" w:hAnsi="Times New Roman"/>
          <w:sz w:val="28"/>
          <w:szCs w:val="28"/>
          <w:lang w:val="uk-UA"/>
        </w:rPr>
        <w:t>на офіційному сайті Центральної  районної у  м. Херсоні ради та її виконавчих органів.</w:t>
      </w:r>
    </w:p>
    <w:p w:rsidR="00D96281" w:rsidRDefault="00D96281" w:rsidP="00C9520F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Контроль за виконанням рішення покласти на заступника голови ради з питань діяльності виконавчих органів ради КАЛЮЖНОГО Д.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Голова районної</w:t>
      </w:r>
    </w:p>
    <w:p w:rsidR="00D96281" w:rsidRDefault="00D96281" w:rsidP="00C952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 м. Херсоні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Андрій ЗАДНІПРЯНИЙ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Pr="00C9520F" w:rsidRDefault="00D96281" w:rsidP="00C952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96281" w:rsidRPr="00C9520F" w:rsidSect="0048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20F"/>
    <w:rsid w:val="00283BF2"/>
    <w:rsid w:val="002B5FE0"/>
    <w:rsid w:val="00334638"/>
    <w:rsid w:val="00442EDC"/>
    <w:rsid w:val="00451219"/>
    <w:rsid w:val="00474637"/>
    <w:rsid w:val="004835DB"/>
    <w:rsid w:val="006A07B2"/>
    <w:rsid w:val="006C077E"/>
    <w:rsid w:val="00AA5D19"/>
    <w:rsid w:val="00BB62D9"/>
    <w:rsid w:val="00C9520F"/>
    <w:rsid w:val="00D96281"/>
    <w:rsid w:val="00F246BB"/>
    <w:rsid w:val="00F26F72"/>
    <w:rsid w:val="00FC29C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F"/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20F"/>
    <w:pPr>
      <w:jc w:val="both"/>
    </w:pPr>
    <w:rPr>
      <w:rFonts w:ascii="Times New Roman" w:hAnsi="Times New Roman"/>
      <w:sz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C9520F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</dc:title>
  <dc:subject/>
  <dc:creator>Admin</dc:creator>
  <cp:keywords/>
  <dc:description/>
  <cp:lastModifiedBy>Пользователь Windows</cp:lastModifiedBy>
  <cp:revision>3</cp:revision>
  <dcterms:created xsi:type="dcterms:W3CDTF">2023-04-10T06:53:00Z</dcterms:created>
  <dcterms:modified xsi:type="dcterms:W3CDTF">2024-11-20T11:05:00Z</dcterms:modified>
</cp:coreProperties>
</file>