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B6" w:rsidRPr="00E3141D" w:rsidRDefault="00E3141D" w:rsidP="00311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3141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311CB6" w:rsidRPr="00E3141D">
        <w:rPr>
          <w:rFonts w:ascii="Times New Roman" w:hAnsi="Times New Roman" w:cs="Times New Roman"/>
          <w:sz w:val="28"/>
          <w:szCs w:val="28"/>
        </w:rPr>
        <w:tab/>
      </w:r>
      <w:r w:rsidR="00311CB6" w:rsidRPr="00E3141D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E3141D" w:rsidRDefault="00E3141D" w:rsidP="00311CB6">
      <w:pPr>
        <w:spacing w:after="0" w:line="240" w:lineRule="auto"/>
        <w:rPr>
          <w:rFonts w:ascii="Arial" w:hAnsi="Arial" w:cs="Arial"/>
          <w:b/>
          <w:sz w:val="32"/>
          <w:szCs w:val="32"/>
          <w:lang w:val="uk-UA"/>
        </w:rPr>
      </w:pPr>
    </w:p>
    <w:p w:rsidR="00E3141D" w:rsidRDefault="00E3141D" w:rsidP="00311CB6">
      <w:pPr>
        <w:spacing w:after="0" w:line="240" w:lineRule="auto"/>
        <w:rPr>
          <w:rFonts w:ascii="Arial" w:hAnsi="Arial" w:cs="Arial"/>
          <w:b/>
          <w:sz w:val="32"/>
          <w:szCs w:val="32"/>
          <w:lang w:val="uk-UA"/>
        </w:rPr>
      </w:pPr>
    </w:p>
    <w:p w:rsidR="00E3141D" w:rsidRDefault="00E3141D" w:rsidP="00311CB6">
      <w:pPr>
        <w:spacing w:after="0" w:line="240" w:lineRule="auto"/>
        <w:rPr>
          <w:rFonts w:ascii="Arial" w:hAnsi="Arial" w:cs="Arial"/>
          <w:b/>
          <w:sz w:val="32"/>
          <w:szCs w:val="32"/>
          <w:lang w:val="uk-UA"/>
        </w:rPr>
      </w:pPr>
    </w:p>
    <w:p w:rsidR="00311CB6" w:rsidRDefault="00311CB6" w:rsidP="00311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Про </w:t>
      </w:r>
      <w:r w:rsidR="00A77AC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proofErr w:type="gramStart"/>
      <w:r w:rsidR="00A77ACD"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02A7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11CB6" w:rsidRDefault="00311CB6" w:rsidP="00751A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</w:t>
      </w:r>
      <w:r w:rsidR="00751A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1A71" w:rsidRDefault="00751A71" w:rsidP="00751A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Центральної районної у м. Херсоні ради</w:t>
      </w:r>
    </w:p>
    <w:p w:rsidR="00311CB6" w:rsidRDefault="00311CB6" w:rsidP="00311C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11CB6" w:rsidRDefault="00311CB6" w:rsidP="0031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</w:t>
      </w:r>
      <w:r w:rsidR="00E3141D">
        <w:rPr>
          <w:rFonts w:ascii="Times New Roman" w:hAnsi="Times New Roman" w:cs="Times New Roman"/>
          <w:sz w:val="28"/>
          <w:szCs w:val="28"/>
          <w:lang w:val="uk-UA"/>
        </w:rPr>
        <w:t>мітету від ____№ 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затверджено нову редакцію Положення  про коміс</w:t>
      </w:r>
      <w:r w:rsidR="00751A71">
        <w:rPr>
          <w:rFonts w:ascii="Times New Roman" w:hAnsi="Times New Roman" w:cs="Times New Roman"/>
          <w:sz w:val="28"/>
          <w:szCs w:val="28"/>
          <w:lang w:val="uk-UA"/>
        </w:rPr>
        <w:t xml:space="preserve">ію з питань захисту прав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склад. </w:t>
      </w:r>
    </w:p>
    <w:p w:rsidR="00311CB6" w:rsidRPr="007F203D" w:rsidRDefault="00311CB6" w:rsidP="00311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кадровими змінами у виконавчих органах ради, </w:t>
      </w:r>
      <w:r w:rsidR="00751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рішення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r w:rsidR="00E11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Херсонської міської ради восьмого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  <w:r w:rsidR="00E11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районної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Херсоні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1CB6" w:rsidRDefault="00311CB6" w:rsidP="00311CB6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11CB6" w:rsidRPr="00311CB6" w:rsidRDefault="00311CB6" w:rsidP="00311CB6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11CB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ВИРІШИВ:</w:t>
      </w:r>
    </w:p>
    <w:p w:rsidR="00311CB6" w:rsidRDefault="00311CB6" w:rsidP="00311CB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11CB6" w:rsidRDefault="00311CB6" w:rsidP="00E3141D">
      <w:pPr>
        <w:pStyle w:val="a3"/>
        <w:spacing w:line="2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1. Вивести</w:t>
      </w:r>
      <w:r w:rsidR="00E3141D">
        <w:rPr>
          <w:sz w:val="28"/>
          <w:szCs w:val="28"/>
        </w:rPr>
        <w:t xml:space="preserve"> із складу членів комісії Особу 1.</w:t>
      </w:r>
    </w:p>
    <w:p w:rsidR="00311CB6" w:rsidRDefault="00311CB6" w:rsidP="00E3141D">
      <w:pPr>
        <w:pStyle w:val="a3"/>
        <w:spacing w:line="2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141D">
        <w:rPr>
          <w:sz w:val="28"/>
          <w:szCs w:val="28"/>
        </w:rPr>
        <w:t>Ввести до складу членів комісії Особу 2.</w:t>
      </w:r>
    </w:p>
    <w:p w:rsidR="00E3141D" w:rsidRDefault="00E3141D" w:rsidP="00E3141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Рішення висвітлити на офіційному сайті Центральної районної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E31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Херсоні ради та її виконавчих органів.</w:t>
      </w:r>
      <w:bookmarkStart w:id="0" w:name="_GoBack"/>
      <w:bookmarkEnd w:id="0"/>
    </w:p>
    <w:p w:rsidR="00311CB6" w:rsidRDefault="00E3141D" w:rsidP="00E3141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11CB6">
        <w:rPr>
          <w:rFonts w:ascii="Times New Roman" w:hAnsi="Times New Roman"/>
          <w:sz w:val="28"/>
          <w:szCs w:val="28"/>
          <w:lang w:val="uk-UA"/>
        </w:rPr>
        <w:t>. Контроль за виконанням  рішення покласти на заступника голови ради з питань діяльності виконавчих органів ради   КАЛЮЖНОГО  Д.</w:t>
      </w:r>
    </w:p>
    <w:p w:rsidR="00311CB6" w:rsidRDefault="00311CB6" w:rsidP="00E3141D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CB6" w:rsidRDefault="00311CB6" w:rsidP="00311CB6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CB6" w:rsidRPr="00DC1266" w:rsidRDefault="00311CB6" w:rsidP="00311C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Голова районної</w:t>
      </w:r>
    </w:p>
    <w:p w:rsidR="00311CB6" w:rsidRDefault="00311CB6" w:rsidP="00A77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 м. Херсоні ради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Андрій ЗАДНІПРЯНИЙ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</w:t>
      </w:r>
    </w:p>
    <w:p w:rsidR="00311CB6" w:rsidRDefault="00311CB6" w:rsidP="00311CB6"/>
    <w:p w:rsidR="00751A71" w:rsidRDefault="00311CB6" w:rsidP="00311CB6">
      <w:pPr>
        <w:spacing w:after="0" w:line="240" w:lineRule="auto"/>
        <w:rPr>
          <w:lang w:val="uk-UA"/>
        </w:rPr>
      </w:pP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51A71" w:rsidRDefault="00751A71" w:rsidP="00311CB6">
      <w:pPr>
        <w:spacing w:after="0" w:line="240" w:lineRule="auto"/>
        <w:rPr>
          <w:lang w:val="uk-UA"/>
        </w:rPr>
      </w:pPr>
    </w:p>
    <w:sectPr w:rsidR="00751A71" w:rsidSect="00311CB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0D"/>
    <w:rsid w:val="00193C23"/>
    <w:rsid w:val="00311CB6"/>
    <w:rsid w:val="004D2F0D"/>
    <w:rsid w:val="00751A71"/>
    <w:rsid w:val="00A77ACD"/>
    <w:rsid w:val="00E11CBD"/>
    <w:rsid w:val="00E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1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311C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11C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1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311C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11C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2025-06-03T09:41:00Z</dcterms:created>
  <dcterms:modified xsi:type="dcterms:W3CDTF">2025-06-04T12:18:00Z</dcterms:modified>
</cp:coreProperties>
</file>